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45FA5" w14:textId="77777777" w:rsidR="00024401" w:rsidRDefault="00D20234">
      <w:pPr>
        <w:widowControl w:val="0"/>
        <w:spacing w:before="10" w:after="0" w:line="240" w:lineRule="auto"/>
        <w:ind w:right="13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bCs/>
          <w:sz w:val="44"/>
          <w:szCs w:val="44"/>
        </w:rPr>
        <w:t>PAUTA DE REIVINDICAÇÕES CAMPANHA SALARIAL 2026/2027</w:t>
      </w:r>
    </w:p>
    <w:p w14:paraId="01C61E6D" w14:textId="77777777" w:rsidR="00024401" w:rsidRDefault="00024401">
      <w:pPr>
        <w:widowControl w:val="0"/>
        <w:spacing w:before="4" w:after="0" w:line="240" w:lineRule="auto"/>
        <w:ind w:right="13"/>
        <w:rPr>
          <w:rFonts w:ascii="Arial" w:eastAsia="Arial" w:hAnsi="Arial" w:cs="Arial"/>
          <w:sz w:val="14"/>
          <w:szCs w:val="14"/>
        </w:rPr>
      </w:pPr>
    </w:p>
    <w:p w14:paraId="2889FB37" w14:textId="77777777" w:rsidR="00024401" w:rsidRDefault="00024401">
      <w:pPr>
        <w:widowControl w:val="0"/>
        <w:spacing w:after="0" w:line="240" w:lineRule="auto"/>
        <w:ind w:right="13"/>
        <w:rPr>
          <w:rFonts w:ascii="Arial" w:eastAsia="Arial" w:hAnsi="Arial" w:cs="Arial"/>
          <w:sz w:val="20"/>
          <w:szCs w:val="20"/>
        </w:rPr>
      </w:pPr>
    </w:p>
    <w:p w14:paraId="507728A0" w14:textId="77777777" w:rsidR="00024401" w:rsidRDefault="00024401">
      <w:pPr>
        <w:widowControl w:val="0"/>
        <w:spacing w:after="0" w:line="240" w:lineRule="auto"/>
        <w:ind w:right="13"/>
        <w:rPr>
          <w:rFonts w:ascii="Arial" w:eastAsia="Arial" w:hAnsi="Arial" w:cs="Arial"/>
          <w:sz w:val="20"/>
          <w:szCs w:val="20"/>
        </w:rPr>
      </w:pPr>
    </w:p>
    <w:p w14:paraId="065E6316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EIXO I – SALÁRIO E BENEFÍCIOS</w:t>
      </w:r>
    </w:p>
    <w:p w14:paraId="6E0BF81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C3A686B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b/>
          <w:bCs/>
          <w:color w:val="385623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 Valorizar os/as </w:t>
      </w:r>
      <w:r w:rsidRPr="007518D4">
        <w:rPr>
          <w:rFonts w:ascii="Arial" w:eastAsia="Arial" w:hAnsi="Arial" w:cs="Arial"/>
          <w:sz w:val="24"/>
          <w:szCs w:val="24"/>
        </w:rPr>
        <w:t>profissionais da carreira do magistério da rede pública de educação básica, (professores, professoras, orientadores e orientadoras, ativos e aposentados), de</w:t>
      </w:r>
      <w:r>
        <w:rPr>
          <w:rFonts w:ascii="Arial" w:eastAsia="Arial" w:hAnsi="Arial" w:cs="Arial"/>
          <w:sz w:val="24"/>
          <w:szCs w:val="24"/>
        </w:rPr>
        <w:t xml:space="preserve"> forma a equiparar seu vencimento básico, no mínimo, à média da remuneração das demais carreiras de servidores públicos do Distrito Federal com nível de escolaridade equivalente, conforme a Meta 17 do PDE.</w:t>
      </w:r>
      <w:r>
        <w:rPr>
          <w:rFonts w:ascii="Arial" w:eastAsia="Arial" w:hAnsi="Arial" w:cs="Arial"/>
          <w:b/>
          <w:bCs/>
          <w:color w:val="385623"/>
          <w:sz w:val="24"/>
          <w:szCs w:val="24"/>
        </w:rPr>
        <w:t xml:space="preserve"> </w:t>
      </w:r>
    </w:p>
    <w:p w14:paraId="47C4C2B0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color w:val="385623"/>
          <w:sz w:val="24"/>
          <w:szCs w:val="24"/>
        </w:rPr>
      </w:pPr>
    </w:p>
    <w:p w14:paraId="626DB067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2. Garantir a aplicação anual do percentual do piso nacional do magistério no vencimento básico das tabelas de progressão horizontal. </w:t>
      </w:r>
    </w:p>
    <w:p w14:paraId="251550C9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3DC9020A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Achatamento dos padrões da progressão horizontal de 25 para 15, e possibilidade de antecipação de padrão a cada 3 anos.</w:t>
      </w:r>
    </w:p>
    <w:p w14:paraId="63601D5C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953498E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 Incorporação, ao vencimento básico, de todas as gratificações.</w:t>
      </w:r>
    </w:p>
    <w:p w14:paraId="0B39C573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2587FCE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 Garantia de que o pagamento das gratificações atuais incida sobre o padrão/etapa em que o/a professor/a e orientador/a educacional estiverem posicionados/as.</w:t>
      </w:r>
    </w:p>
    <w:p w14:paraId="582BD00F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3D9C191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6. Extensão do pagamento da Gratificação de Atividade de Alfabetização (GAA) a todos/as os/as professores/as, coordenadores/as e pedagogos/as-orientadores/as educacionais que atuam nos anos iniciais do Ensino Fundamental, Primeiro Segmento da Educação de Jovens e Adultos (EJA </w:t>
      </w:r>
      <w:r w:rsidRPr="007518D4">
        <w:rPr>
          <w:rFonts w:ascii="Arial" w:eastAsia="Arial" w:hAnsi="Arial" w:cs="Arial"/>
          <w:sz w:val="24"/>
          <w:szCs w:val="24"/>
        </w:rPr>
        <w:t>- Interventiva), CEE,</w:t>
      </w:r>
      <w:r>
        <w:rPr>
          <w:rFonts w:ascii="Arial" w:eastAsia="Arial" w:hAnsi="Arial" w:cs="Arial"/>
          <w:sz w:val="24"/>
          <w:szCs w:val="24"/>
        </w:rPr>
        <w:t xml:space="preserve"> e Escolas Parque.</w:t>
      </w:r>
    </w:p>
    <w:p w14:paraId="73E3A3A6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F0A1E8C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 Pagamento da GAA e GAEE aos professores de 20 horas que substituem professores em redução de carga.</w:t>
      </w:r>
    </w:p>
    <w:p w14:paraId="4242DBD1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9F7BD9D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 Aumento dos percentuais entre os padrões das tabelas horizontais: especialistas 20%, mestres 30%, doutores 45% e pós-doutores 50% e Criação da tabela horizontal de pós-doutorado.</w:t>
      </w:r>
    </w:p>
    <w:p w14:paraId="5031FDF6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8E89C9D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9. Garantia de que o quadro de profissionais do magistério público, em regência de classe, seja preenchido por no mínimo 90% de p</w:t>
      </w:r>
      <w:r w:rsidR="007518D4">
        <w:rPr>
          <w:rFonts w:ascii="Arial" w:eastAsia="Arial" w:hAnsi="Arial" w:cs="Arial"/>
          <w:sz w:val="24"/>
          <w:szCs w:val="24"/>
        </w:rPr>
        <w:t>rofessores e professoras efetivo</w:t>
      </w:r>
      <w:r>
        <w:rPr>
          <w:rFonts w:ascii="Arial" w:eastAsia="Arial" w:hAnsi="Arial" w:cs="Arial"/>
          <w:sz w:val="24"/>
          <w:szCs w:val="24"/>
        </w:rPr>
        <w:t xml:space="preserve">s(as). </w:t>
      </w:r>
    </w:p>
    <w:p w14:paraId="7ECCE921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6189CBD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10. Revogação da</w:t>
      </w:r>
      <w:r w:rsidRPr="007518D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taxação da alíquota da contribuição previdenciária dos/as profissionais do magistério aposentados/as.</w:t>
      </w:r>
    </w:p>
    <w:p w14:paraId="4941BAFA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9AEEB1F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11. Incorporação da Gratificação de Coordenação de Atividades Pedagógicas (GACOP) ao plano de carreira do magistério público do DF, a ser calculada conforme as demais gratificações.</w:t>
      </w:r>
    </w:p>
    <w:p w14:paraId="467F1074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3A7064A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12. Garantir o zeramento do banco de apr</w:t>
      </w:r>
      <w:r w:rsidR="00C7685C">
        <w:rPr>
          <w:rFonts w:ascii="Arial" w:eastAsia="Arial" w:hAnsi="Arial" w:cs="Arial"/>
          <w:sz w:val="24"/>
          <w:szCs w:val="24"/>
        </w:rPr>
        <w:t xml:space="preserve">ovados do concurso da SEE 2022, apresentando </w:t>
      </w:r>
      <w:r w:rsidR="00C7685C">
        <w:rPr>
          <w:rFonts w:ascii="Arial" w:eastAsia="Arial" w:hAnsi="Arial" w:cs="Arial"/>
          <w:sz w:val="24"/>
          <w:szCs w:val="24"/>
        </w:rPr>
        <w:lastRenderedPageBreak/>
        <w:t>um cronograma de nomeações.</w:t>
      </w:r>
    </w:p>
    <w:p w14:paraId="09A8F7B0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232D442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13. Realização permanente de concurso público para todos os cargos da carreira do Magistério Público do DF e garantia da nomeação de orientadores/as educacionais e professores/as, com oferta de vagas correspondentes à totalidade das carências da rede pública de ensino (cadastro reserva/banco de aprovados).</w:t>
      </w:r>
    </w:p>
    <w:p w14:paraId="6305C017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EA72392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14. Aproveitamento do tempo de Contrato Temporário para progressão vertical na carreira do magistério público. </w:t>
      </w:r>
    </w:p>
    <w:p w14:paraId="1D0C837D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41D182C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15. Valorização do padrão anual: de 1% para </w:t>
      </w:r>
      <w:r w:rsidRPr="007518D4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%.</w:t>
      </w:r>
    </w:p>
    <w:p w14:paraId="6B350794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C70B06C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16. Garantia de ampliação de carga de 20 horas para 40 horas ou redução de 40h para 20h, conforme interesse do/a profissional do magistério.</w:t>
      </w:r>
    </w:p>
    <w:p w14:paraId="3A2D2296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0949800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17. Incorporação integral do auxílio saúde para aposentados/as sem paridade.</w:t>
      </w:r>
    </w:p>
    <w:p w14:paraId="0F982B18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BB9EB31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18. Programas e taxas de juros do BRB reduzidas </w:t>
      </w:r>
      <w:r w:rsidRPr="00606D5F">
        <w:rPr>
          <w:rFonts w:ascii="Arial" w:eastAsia="Arial" w:hAnsi="Arial" w:cs="Arial"/>
          <w:sz w:val="24"/>
          <w:szCs w:val="24"/>
        </w:rPr>
        <w:t xml:space="preserve">a juros real zero limitado ao máximo de 10% do comprometimento do servidor(a) </w:t>
      </w:r>
      <w:r>
        <w:rPr>
          <w:rFonts w:ascii="Arial" w:eastAsia="Arial" w:hAnsi="Arial" w:cs="Arial"/>
          <w:sz w:val="24"/>
          <w:szCs w:val="24"/>
        </w:rPr>
        <w:t xml:space="preserve">e específicas para enfrentar o endividamento massivo da categoria. </w:t>
      </w:r>
    </w:p>
    <w:p w14:paraId="0680AED7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11C02123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19. Garantir que a contabilização do tempo do afastamento remunerado para estudos, para exercício de mandato classista e atuação em espaços pedagógicos nos níveis central </w:t>
      </w:r>
      <w:r w:rsidRPr="00606D5F">
        <w:rPr>
          <w:rFonts w:ascii="Arial" w:eastAsia="Arial" w:hAnsi="Arial" w:cs="Arial"/>
          <w:sz w:val="24"/>
          <w:szCs w:val="24"/>
        </w:rPr>
        <w:t>(EAPE, SUBIN, SUPLAV, SUBEB) e intermediários, conforme Regimento Interno da SEDF,</w:t>
      </w:r>
      <w:r>
        <w:rPr>
          <w:rFonts w:ascii="Arial" w:eastAsia="Arial" w:hAnsi="Arial" w:cs="Arial"/>
          <w:sz w:val="24"/>
          <w:szCs w:val="24"/>
        </w:rPr>
        <w:t xml:space="preserve"> seja considerada para fins de aposentadoria especial da CMPDF.</w:t>
      </w:r>
    </w:p>
    <w:p w14:paraId="12C3E394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FFE7084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20. Aumentar de 1% para 2% o percentual de servidores da CMPDF liberados para o afasta</w:t>
      </w:r>
      <w:r w:rsidR="00606D5F">
        <w:rPr>
          <w:rFonts w:ascii="Arial" w:eastAsia="Arial" w:hAnsi="Arial" w:cs="Arial"/>
          <w:sz w:val="24"/>
          <w:szCs w:val="24"/>
        </w:rPr>
        <w:t>mento remunerado para estudos, i</w:t>
      </w:r>
      <w:r>
        <w:rPr>
          <w:rFonts w:ascii="Arial" w:eastAsia="Arial" w:hAnsi="Arial" w:cs="Arial"/>
          <w:sz w:val="24"/>
          <w:szCs w:val="24"/>
        </w:rPr>
        <w:t>ncluindo vagas para pós-doutorado.</w:t>
      </w:r>
    </w:p>
    <w:p w14:paraId="5F2F6A4B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90DA047" w14:textId="77777777" w:rsidR="00024401" w:rsidRDefault="00606D5F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606D5F">
        <w:rPr>
          <w:rFonts w:ascii="Arial" w:eastAsia="Arial" w:hAnsi="Arial" w:cs="Arial"/>
          <w:sz w:val="24"/>
          <w:szCs w:val="24"/>
        </w:rPr>
        <w:t xml:space="preserve">21. </w:t>
      </w:r>
      <w:r>
        <w:rPr>
          <w:rFonts w:ascii="Arial" w:eastAsia="Arial" w:hAnsi="Arial" w:cs="Arial"/>
          <w:sz w:val="24"/>
          <w:szCs w:val="24"/>
        </w:rPr>
        <w:t>G</w:t>
      </w:r>
      <w:r w:rsidR="00D20234">
        <w:rPr>
          <w:rFonts w:ascii="Arial" w:eastAsia="Arial" w:hAnsi="Arial" w:cs="Arial"/>
          <w:sz w:val="24"/>
          <w:szCs w:val="24"/>
        </w:rPr>
        <w:t>arantia do pagamento da Gratificação de Atividade de Ensino Especial (GAEE) aos/às professores/as e pedagogos/as-orientadores/as educacionais de escolas regulares que atendam a estudantes diagnosticados(as) com deficiências, TEA e transtornos comportamentais: Transtorno do Déficit de Atenção com Hiperatividade-TDAH, Transtorno Opositivo Desafiador -TOD, Transtorno de Conduta-TC, Transtorno de Personalidade-TP e Transtorno Obsessivo-Compulsivo-TOC.</w:t>
      </w:r>
    </w:p>
    <w:p w14:paraId="5ACAA63F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B58B2A7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22. Ampliar para no mínimo 25% o percentual destin</w:t>
      </w:r>
      <w:r w:rsidR="00606D5F">
        <w:rPr>
          <w:rFonts w:ascii="Arial" w:eastAsia="Arial" w:hAnsi="Arial" w:cs="Arial"/>
          <w:sz w:val="24"/>
          <w:szCs w:val="24"/>
        </w:rPr>
        <w:t>ado para a educação no</w:t>
      </w:r>
      <w:r>
        <w:rPr>
          <w:rFonts w:ascii="Arial" w:eastAsia="Arial" w:hAnsi="Arial" w:cs="Arial"/>
          <w:sz w:val="24"/>
          <w:szCs w:val="24"/>
        </w:rPr>
        <w:t xml:space="preserve"> Fundo Constitucional </w:t>
      </w:r>
      <w:r w:rsidRPr="00606D5F">
        <w:rPr>
          <w:rFonts w:ascii="Arial" w:eastAsia="Arial" w:hAnsi="Arial" w:cs="Arial"/>
          <w:sz w:val="24"/>
          <w:szCs w:val="24"/>
        </w:rPr>
        <w:t>e garantir monitoramento contínuo da aplicação dos recursos com transparência ativa, comunicação pública dos investimentos e fortalecimento do controle social junto à comunidade,</w:t>
      </w:r>
      <w:r>
        <w:rPr>
          <w:rFonts w:ascii="Arial" w:eastAsia="Arial" w:hAnsi="Arial" w:cs="Arial"/>
          <w:sz w:val="24"/>
          <w:szCs w:val="24"/>
        </w:rPr>
        <w:t xml:space="preserve"> garantindo que os recursos destinados à educação </w:t>
      </w:r>
      <w:proofErr w:type="gramStart"/>
      <w:r>
        <w:rPr>
          <w:rFonts w:ascii="Arial" w:eastAsia="Arial" w:hAnsi="Arial" w:cs="Arial"/>
          <w:sz w:val="24"/>
          <w:szCs w:val="24"/>
        </w:rPr>
        <w:t>sejam  vinculados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exclusivamente à educação pública do DF.</w:t>
      </w:r>
    </w:p>
    <w:p w14:paraId="04CA7C80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716E715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23. Ampliação dos investimentos em educação pública de 25% para, no mínimo 30% da arrecadação do GDF, conforme PDE. </w:t>
      </w:r>
    </w:p>
    <w:p w14:paraId="74ABED63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2BEEA3A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24. Incentivo financeiro ao/à professor/a e pedagogo/a-orientador/a que chegar ao último padrão do Plano de Carreira e não tiver a idade para se aposentar.</w:t>
      </w:r>
    </w:p>
    <w:p w14:paraId="712C5EE7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E41A7B9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25. Equiparação do valor do auxílio-alimentação dos/as professores/as e pedagogos/as-orientadores/as educacionais aos valores pagos aos/às servidores/as da Câmara Legislativa do Distrito Federal (CLDF).</w:t>
      </w:r>
    </w:p>
    <w:p w14:paraId="47CC5307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499FFD3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26. Equiparação do valor do auxílio-creche integral dos/as professores/as e pedagogos/as-orientadores educacionais aos valores pagos aos/às servidores/as da Câmara Legislativa do Distrito Federal (CLDF).</w:t>
      </w:r>
    </w:p>
    <w:p w14:paraId="22F7F1AF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CFF8A9D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27. Criação de auxílio para locomoção dos/as professores/as</w:t>
      </w:r>
      <w:r w:rsidRPr="00CA2B28">
        <w:rPr>
          <w:rFonts w:ascii="Arial" w:eastAsia="Arial" w:hAnsi="Arial" w:cs="Arial"/>
          <w:sz w:val="24"/>
          <w:szCs w:val="24"/>
        </w:rPr>
        <w:t>, orientadores/as</w:t>
      </w:r>
      <w:r>
        <w:rPr>
          <w:rFonts w:ascii="Arial" w:eastAsia="Arial" w:hAnsi="Arial" w:cs="Arial"/>
          <w:sz w:val="24"/>
          <w:szCs w:val="24"/>
        </w:rPr>
        <w:t xml:space="preserve"> itinerantes e profissionais do magistério público residentes na RIDE entre as unidades de ensino.</w:t>
      </w:r>
    </w:p>
    <w:p w14:paraId="127559D1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B0363EB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28. Direito de fazer a opção de recebimento integral do auxílio-natalício (13º salário) no mês de aniversário ou em dezembro.</w:t>
      </w:r>
    </w:p>
    <w:p w14:paraId="0C1D02AB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FFC1ADC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29. Garantia do direito às gratificações devidas de acordo com a modalidade de ensino correspondente e à insalubridade a professores/as e orientadores/as que trabalham com estudantes em classes hospitalares, </w:t>
      </w:r>
      <w:r w:rsidRPr="00CA2B28">
        <w:rPr>
          <w:rFonts w:ascii="Arial" w:eastAsia="Arial" w:hAnsi="Arial" w:cs="Arial"/>
          <w:sz w:val="24"/>
          <w:szCs w:val="24"/>
        </w:rPr>
        <w:t xml:space="preserve">CEE, classes especiais, Escola Meninos e Meninas do Parque </w:t>
      </w:r>
      <w:r>
        <w:rPr>
          <w:rFonts w:ascii="Arial" w:eastAsia="Arial" w:hAnsi="Arial" w:cs="Arial"/>
          <w:sz w:val="24"/>
          <w:szCs w:val="24"/>
        </w:rPr>
        <w:t>ou em atendimento domiciliar.</w:t>
      </w:r>
    </w:p>
    <w:p w14:paraId="159F415E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99B65A7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30. Garantia de 50% da jornada para a coordenação pedagógica. </w:t>
      </w:r>
    </w:p>
    <w:p w14:paraId="79977B7A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368DFEC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31. Garantia de pagamento integral do plano de saúde pelo GDF e ampliação de atendimento em rede nacional com a inclusão do atendimento aos/às dependentes ascendentes. </w:t>
      </w:r>
    </w:p>
    <w:p w14:paraId="29632A17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C528786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32. Garantia de que o Governo do Distrito Federal (GDF) institua programa de moradia para os/as professores/as e pedagogos/as-orientadores/as educacionais.</w:t>
      </w:r>
    </w:p>
    <w:p w14:paraId="65261158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0744BDE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33. Garantir o pagamento integral e imediato dos valores devidos da licença prêmio. </w:t>
      </w:r>
    </w:p>
    <w:p w14:paraId="088F3089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845A3AD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34. Implantação imediata do cronograma de pagamentos dos precatórios e das pendências financeiras da categoria e agilidade no pagamento das ações de prioridade.</w:t>
      </w:r>
    </w:p>
    <w:p w14:paraId="22A51A20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2E7F9A5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35. Normatização da utilização de títulos precatórios individual e coletivamente, para abater e/ou quitar dívidas com o GDF e com o BRB.</w:t>
      </w:r>
    </w:p>
    <w:p w14:paraId="0860F561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AB233D4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36. Alteração da lei da RPV (Requisição de Pequeno Valor) a fim de elevar dos atuais vinte salários-mínimos para quarenta salários-mínimos. </w:t>
      </w:r>
    </w:p>
    <w:p w14:paraId="717AF838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59182FE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37. Garantia da previsão orçamentária e financeira para a execução do pagamento dos exercícios anteriores.</w:t>
      </w:r>
    </w:p>
    <w:p w14:paraId="0A5B0D7D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2212543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38. Recomposição do Fundo Previdenciário e que o GDF deposite os valores sacados.</w:t>
      </w:r>
    </w:p>
    <w:p w14:paraId="2C9F65AA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A0BFAEE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39. Garantia da aposentadoria especial para pedagogo/a orientador/a educacional, e para pedagogos/as que atuam na Equipe Especializada de Apoio à Aprendizagem (EEAA), SEE e EAPE.</w:t>
      </w:r>
    </w:p>
    <w:p w14:paraId="38A663F0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254C22E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40. Garantir no plano de carreira, o direito ao intervalo diário, por turno de regência, de, no mínimo 15 minutos de descanso. </w:t>
      </w:r>
    </w:p>
    <w:p w14:paraId="68AA504D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8D781E5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41. Isonomia dos valores das gratificações dos gestores escolares. </w:t>
      </w:r>
    </w:p>
    <w:p w14:paraId="2E9F2BEC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B64CEA2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42. Criação e implementação do auxílio-nutrição para os aposentados.</w:t>
      </w:r>
    </w:p>
    <w:p w14:paraId="5557E4C8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7F0B4E2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  <w:sz w:val="24"/>
          <w:szCs w:val="24"/>
        </w:rPr>
        <w:t xml:space="preserve">43. Criar gratificação de alfabetização, para os Centros Interescolares de Línguas </w:t>
      </w:r>
      <w:r w:rsidRPr="00CA2B28"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 w:rsidRPr="00CA2B28">
        <w:rPr>
          <w:rFonts w:ascii="Arial" w:eastAsia="Arial" w:hAnsi="Arial" w:cs="Arial"/>
          <w:sz w:val="24"/>
          <w:szCs w:val="24"/>
        </w:rPr>
        <w:t>CEEs</w:t>
      </w:r>
      <w:proofErr w:type="spellEnd"/>
      <w:r w:rsidRPr="00CA2B28">
        <w:rPr>
          <w:rFonts w:ascii="Arial" w:eastAsia="Arial" w:hAnsi="Arial" w:cs="Arial"/>
          <w:sz w:val="24"/>
          <w:szCs w:val="24"/>
        </w:rPr>
        <w:t>.</w:t>
      </w:r>
    </w:p>
    <w:p w14:paraId="58580EFA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5437499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44. Instituir a Gratificação, no percentual e condições das demais gratificações da carreira, aos profissionais do magistério que atuam na EAPE. </w:t>
      </w:r>
    </w:p>
    <w:p w14:paraId="47DCDB03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ECADC3A" w14:textId="77777777" w:rsidR="00024401" w:rsidRPr="00CA2B28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45</w:t>
      </w:r>
      <w:r w:rsidRPr="00CA2B28">
        <w:rPr>
          <w:rFonts w:ascii="Arial" w:eastAsia="Arial" w:hAnsi="Arial" w:cs="Arial"/>
          <w:sz w:val="24"/>
          <w:szCs w:val="24"/>
        </w:rPr>
        <w:t>. Garantir pagamento de adicional insalubridade para quem atua em todas as unidades do Sistema Prisional, das Medidas Socioeducativas, EMMP e CEE.</w:t>
      </w:r>
    </w:p>
    <w:p w14:paraId="476F8A9E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D259875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46. Pagamento de gratificação de zona rural para quem atua em escolas de difícil acesso. </w:t>
      </w:r>
    </w:p>
    <w:p w14:paraId="465677CD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E3ECF42" w14:textId="77777777" w:rsidR="00024401" w:rsidRPr="00CA2B28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CA2B28">
        <w:rPr>
          <w:rFonts w:ascii="Arial" w:eastAsia="Arial" w:hAnsi="Arial" w:cs="Arial"/>
          <w:sz w:val="24"/>
          <w:szCs w:val="24"/>
        </w:rPr>
        <w:t>47. Redução da contribuição previdenciária de 14% para 11% (Revogação da lei que instituiu).</w:t>
      </w:r>
    </w:p>
    <w:p w14:paraId="4AA2045F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448E91D8" w14:textId="77777777" w:rsidR="00024401" w:rsidRPr="00CA2B28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CA2B28">
        <w:rPr>
          <w:rFonts w:ascii="Arial" w:eastAsia="Arial" w:hAnsi="Arial" w:cs="Arial"/>
          <w:sz w:val="24"/>
          <w:szCs w:val="24"/>
        </w:rPr>
        <w:t xml:space="preserve">48. Criação do auxílio combustível para os profissionais do magistério público que atuam na Educação do Campo. </w:t>
      </w:r>
    </w:p>
    <w:p w14:paraId="2C7DE370" w14:textId="77777777" w:rsidR="00024401" w:rsidRPr="00CA2B28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48AFC9A" w14:textId="77777777" w:rsidR="00024401" w:rsidRPr="00CA2B28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CA2B28">
        <w:rPr>
          <w:rFonts w:ascii="Arial" w:eastAsia="Arial" w:hAnsi="Arial" w:cs="Arial"/>
          <w:sz w:val="24"/>
          <w:szCs w:val="24"/>
        </w:rPr>
        <w:t xml:space="preserve">49. </w:t>
      </w:r>
      <w:r w:rsidR="00264FB7">
        <w:rPr>
          <w:rFonts w:ascii="Arial" w:eastAsia="Arial" w:hAnsi="Arial" w:cs="Arial"/>
          <w:sz w:val="24"/>
          <w:szCs w:val="24"/>
        </w:rPr>
        <w:t>Extensão da gratificação da GCOP</w:t>
      </w:r>
      <w:r w:rsidRPr="00CA2B28">
        <w:rPr>
          <w:rFonts w:ascii="Arial" w:eastAsia="Arial" w:hAnsi="Arial" w:cs="Arial"/>
          <w:sz w:val="24"/>
          <w:szCs w:val="24"/>
        </w:rPr>
        <w:t xml:space="preserve"> para orientadores e orientadoras educacionais.</w:t>
      </w:r>
    </w:p>
    <w:p w14:paraId="130993A3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1719912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E0A44F8" w14:textId="7777777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EIXO II – QUALIDADE SOCIAL/GESTÃO DEMOCRÁTICA DA EDUCAÇÃO</w:t>
      </w:r>
    </w:p>
    <w:p w14:paraId="5B04BAA1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F7898D7" w14:textId="2C968005" w:rsidR="00024401" w:rsidRDefault="000A2E75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50</w:t>
      </w:r>
      <w:r w:rsidR="00D20234" w:rsidRPr="00CA2B28">
        <w:rPr>
          <w:rFonts w:ascii="Arial" w:eastAsia="Arial" w:hAnsi="Arial" w:cs="Arial"/>
          <w:sz w:val="24"/>
          <w:szCs w:val="24"/>
        </w:rPr>
        <w:t xml:space="preserve">. Rompimento do contrato terceirizado com o </w:t>
      </w:r>
      <w:proofErr w:type="spellStart"/>
      <w:r w:rsidR="00D20234" w:rsidRPr="00CA2B28">
        <w:rPr>
          <w:rFonts w:ascii="Arial" w:eastAsia="Arial" w:hAnsi="Arial" w:cs="Arial"/>
          <w:sz w:val="24"/>
          <w:szCs w:val="24"/>
        </w:rPr>
        <w:t>EducaDF</w:t>
      </w:r>
      <w:proofErr w:type="spellEnd"/>
      <w:r w:rsidR="00D20234" w:rsidRPr="00CA2B28">
        <w:rPr>
          <w:rFonts w:ascii="Arial" w:eastAsia="Arial" w:hAnsi="Arial" w:cs="Arial"/>
          <w:sz w:val="24"/>
          <w:szCs w:val="24"/>
        </w:rPr>
        <w:t xml:space="preserve"> e criação de um sistema de gestão escolar funcional e adaptado às realidades da educação básica do DF.</w:t>
      </w:r>
    </w:p>
    <w:p w14:paraId="308C4E97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1AFD292" w14:textId="4A5332D6" w:rsidR="00024401" w:rsidRDefault="000A2E75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51</w:t>
      </w:r>
      <w:r w:rsidR="00D20234">
        <w:rPr>
          <w:rFonts w:ascii="Arial" w:eastAsia="Arial" w:hAnsi="Arial" w:cs="Arial"/>
          <w:sz w:val="24"/>
          <w:szCs w:val="24"/>
        </w:rPr>
        <w:t>. Aprovação da Lei de Responsabilidade Educacional, Lei do Sistema Distrital de Educação, da Lei de Revisão da Gestão Democrática, do Custo Aluno-Qualidade (CAQ) e do Custo Aluno- Qualidade Inicial (</w:t>
      </w:r>
      <w:proofErr w:type="spellStart"/>
      <w:r w:rsidR="00D20234">
        <w:rPr>
          <w:rFonts w:ascii="Arial" w:eastAsia="Arial" w:hAnsi="Arial" w:cs="Arial"/>
          <w:sz w:val="24"/>
          <w:szCs w:val="24"/>
        </w:rPr>
        <w:t>CAQi</w:t>
      </w:r>
      <w:proofErr w:type="spellEnd"/>
      <w:r w:rsidR="00D20234">
        <w:rPr>
          <w:rFonts w:ascii="Arial" w:eastAsia="Arial" w:hAnsi="Arial" w:cs="Arial"/>
          <w:sz w:val="24"/>
          <w:szCs w:val="24"/>
        </w:rPr>
        <w:t>) que estão previstos no PDE.</w:t>
      </w:r>
    </w:p>
    <w:p w14:paraId="212DEB1B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9A129E5" w14:textId="025C5036" w:rsidR="00024401" w:rsidRDefault="000A2E75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52</w:t>
      </w:r>
      <w:r w:rsidR="00D20234">
        <w:rPr>
          <w:rFonts w:ascii="Arial" w:eastAsia="Arial" w:hAnsi="Arial" w:cs="Arial"/>
          <w:sz w:val="24"/>
          <w:szCs w:val="24"/>
        </w:rPr>
        <w:t>. Vedação à participação de empresas, organizações sociais, religiosas, entidades filantrópicas e militares na gestão das instituições públicas de ensino do DF.</w:t>
      </w:r>
    </w:p>
    <w:p w14:paraId="36D13426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2CA5652" w14:textId="436422F4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 w:rsidR="005A29F0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Garantia da redução da regência de classe em 20%, conforme a Lei nº 5.105/2013, aos/às professores/as que comprovarem 20 anos de regência, incluindo aí a contabilização do tempo de sala de aula no magistério público de outros estados e municípios, bem como o período de exercício como Contrato Temporário na rede pública do DF, sem a necessidade de aguardar o/a professor/a substituto/a.</w:t>
      </w:r>
    </w:p>
    <w:p w14:paraId="775E4A53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7563761" w14:textId="05903F7B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 w:rsidR="005A29F0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Ampliação da licença paternidade para seis meses, incluindo os/as adotantes.</w:t>
      </w:r>
    </w:p>
    <w:p w14:paraId="41976D5D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94B5CA1" w14:textId="73803890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5</w:t>
      </w:r>
      <w:r w:rsidR="005A29F0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Garantia do atendimento psicológico aos/às profissionais do magistério readaptados/as, conforme necessidade, quando retornarem ao trabalho. </w:t>
      </w:r>
    </w:p>
    <w:p w14:paraId="0B2D7025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934053E" w14:textId="36F4B4FF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 w:rsidR="005A29F0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 Garantir acessibilidade arquitetônica, comunicacional, informacional, pedagógica, digital, metodológica e atitudinal em todos os espaços institucionais da rede pública de ensino, assegurando recursos e tecnologias assistivas, incluindo audiodescrição, Língua Brasileira de Sinais (Libras), legendagem, sinalização tátil, piso podotátil, comunicação alternativa e aumentativa, softwares leitores de tela, materiais acessíveis e demais recursos necessários à plena participação das pessoas com deficiência.</w:t>
      </w:r>
    </w:p>
    <w:p w14:paraId="0BBA1882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D4AE5CD" w14:textId="2D059300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 w:rsidR="005A29F0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 Garantia do cumprimento do Programa Nacional de Alimentação Escolar (PNAE), atendendo às necessidades nutricionais de cada faixa etária.</w:t>
      </w:r>
    </w:p>
    <w:p w14:paraId="3D5EDA9D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AF59DA9" w14:textId="7A23733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  <w:sz w:val="24"/>
          <w:szCs w:val="24"/>
        </w:rPr>
        <w:t>5</w:t>
      </w:r>
      <w:r w:rsidR="005A29F0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. Garantia do acesso aos instrumentos modernos</w:t>
      </w:r>
      <w:r w:rsidR="00E51C3A">
        <w:rPr>
          <w:rFonts w:ascii="Arial" w:eastAsia="Arial" w:hAnsi="Arial" w:cs="Arial"/>
          <w:sz w:val="24"/>
          <w:szCs w:val="24"/>
        </w:rPr>
        <w:t xml:space="preserve"> e eficientes</w:t>
      </w:r>
      <w:r>
        <w:rPr>
          <w:rFonts w:ascii="Arial" w:eastAsia="Arial" w:hAnsi="Arial" w:cs="Arial"/>
          <w:sz w:val="24"/>
          <w:szCs w:val="24"/>
        </w:rPr>
        <w:t xml:space="preserve"> de conectividade para todas as escolas para viabilizar as condições de trabalho e atividades escolares, como por exemplo, o diário.</w:t>
      </w:r>
      <w:r>
        <w:rPr>
          <w:rFonts w:ascii="Arial" w:eastAsia="Arial" w:hAnsi="Arial" w:cs="Arial"/>
          <w:sz w:val="24"/>
          <w:szCs w:val="24"/>
          <w:highlight w:val="yellow"/>
        </w:rPr>
        <w:t xml:space="preserve"> </w:t>
      </w:r>
    </w:p>
    <w:p w14:paraId="3BAE5A6D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ACFCF28" w14:textId="76C198FF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 w:rsidR="005A29F0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. Garantia de que as turmas (classes) inclusivas e de integração inversa tenham, obrigatoriamente, monitor e/ou </w:t>
      </w:r>
      <w:proofErr w:type="spellStart"/>
      <w:r>
        <w:rPr>
          <w:rFonts w:ascii="Arial" w:eastAsia="Arial" w:hAnsi="Arial" w:cs="Arial"/>
          <w:sz w:val="24"/>
          <w:szCs w:val="24"/>
        </w:rPr>
        <w:t>bidocência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período integral de regência e atendimentos nos turnos integrais.</w:t>
      </w:r>
    </w:p>
    <w:p w14:paraId="014AF6EB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3EF507E" w14:textId="78583C4E" w:rsidR="00024401" w:rsidRDefault="005A29F0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60</w:t>
      </w:r>
      <w:r w:rsidR="00D20234">
        <w:rPr>
          <w:rFonts w:ascii="Arial" w:eastAsia="Arial" w:hAnsi="Arial" w:cs="Arial"/>
          <w:sz w:val="24"/>
          <w:szCs w:val="24"/>
        </w:rPr>
        <w:t xml:space="preserve">. </w:t>
      </w:r>
      <w:r w:rsidR="00D20234">
        <w:rPr>
          <w:rFonts w:ascii="Arial" w:eastAsia="Arial" w:hAnsi="Arial" w:cs="Arial"/>
          <w:sz w:val="24"/>
          <w:szCs w:val="24"/>
        </w:rPr>
        <w:tab/>
      </w:r>
      <w:r w:rsidR="00D20234" w:rsidRPr="00CA2B28">
        <w:rPr>
          <w:rFonts w:ascii="Arial" w:eastAsia="Arial" w:hAnsi="Arial" w:cs="Arial"/>
          <w:sz w:val="24"/>
          <w:szCs w:val="24"/>
        </w:rPr>
        <w:t>Garantia da oferta das disciplinas Música, Artes (Cênicas, Visuais, Dança), Educação Física, Língua Estrangeira, Educação Ambiental</w:t>
      </w:r>
      <w:r w:rsidR="00BF6273">
        <w:rPr>
          <w:rFonts w:ascii="Arial" w:eastAsia="Arial" w:hAnsi="Arial" w:cs="Arial"/>
          <w:sz w:val="24"/>
          <w:szCs w:val="24"/>
        </w:rPr>
        <w:t xml:space="preserve"> e </w:t>
      </w:r>
      <w:r w:rsidR="00E51C3A">
        <w:rPr>
          <w:rFonts w:ascii="Arial" w:eastAsia="Arial" w:hAnsi="Arial" w:cs="Arial"/>
          <w:sz w:val="24"/>
          <w:szCs w:val="24"/>
        </w:rPr>
        <w:t xml:space="preserve">Informática </w:t>
      </w:r>
      <w:r w:rsidR="00D20234" w:rsidRPr="00CA2B28">
        <w:rPr>
          <w:rFonts w:ascii="Arial" w:eastAsia="Arial" w:hAnsi="Arial" w:cs="Arial"/>
          <w:sz w:val="24"/>
          <w:szCs w:val="24"/>
        </w:rPr>
        <w:t>ministradas por professores/as habilitados/as (específicos e não polivalentes) para</w:t>
      </w:r>
      <w:r w:rsidR="00BF6273">
        <w:rPr>
          <w:rFonts w:ascii="Arial" w:eastAsia="Arial" w:hAnsi="Arial" w:cs="Arial"/>
          <w:sz w:val="24"/>
          <w:szCs w:val="24"/>
        </w:rPr>
        <w:t xml:space="preserve"> todas as modalidades de ensino.</w:t>
      </w:r>
      <w:r w:rsidR="00D20234">
        <w:rPr>
          <w:rFonts w:ascii="Arial" w:eastAsia="Arial" w:hAnsi="Arial" w:cs="Arial"/>
          <w:sz w:val="24"/>
          <w:szCs w:val="24"/>
        </w:rPr>
        <w:t xml:space="preserve"> </w:t>
      </w:r>
    </w:p>
    <w:p w14:paraId="7EEFB14F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C72309A" w14:textId="4E88543E" w:rsidR="00024401" w:rsidRDefault="005A29F0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61</w:t>
      </w:r>
      <w:r w:rsidR="00D20234">
        <w:rPr>
          <w:rFonts w:ascii="Arial" w:eastAsia="Arial" w:hAnsi="Arial" w:cs="Arial"/>
          <w:sz w:val="24"/>
          <w:szCs w:val="24"/>
        </w:rPr>
        <w:t>. Construção, ampliação e reforma de escolas em todas as regiões administrativas, compreendendo cidade e escola do campo, com adequação de espaços inclusivos e para toda a diversidade, com participação de educadores/as no planejamento, acompanhamento e execução, garantindo acessibilidade digital institucional fundamentada nas normas técnicas e legislação vigente, assegurando adequação dos ambientes digitais, plataformas educacionais, sistemas institucionais e recursos tecnológicos acessíveis.</w:t>
      </w:r>
    </w:p>
    <w:p w14:paraId="53BF60C8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FF0B484" w14:textId="67C77C08" w:rsidR="00024401" w:rsidRDefault="005A29F0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62</w:t>
      </w:r>
      <w:r w:rsidR="00D20234">
        <w:rPr>
          <w:rFonts w:ascii="Arial" w:eastAsia="Arial" w:hAnsi="Arial" w:cs="Arial"/>
          <w:sz w:val="24"/>
          <w:szCs w:val="24"/>
        </w:rPr>
        <w:t>. Ampliação da rede de atendimento com creches públicas adaptadas às novas tecnologias, garantindo a gestão pública e os profissionais concursados do magistério público do DF.</w:t>
      </w:r>
    </w:p>
    <w:p w14:paraId="004A2052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6C6A0B6" w14:textId="4FA795F9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 w:rsidR="005A29F0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Garantia de que a Escola de Música tenha unidades nos quatro polos do DF.</w:t>
      </w:r>
    </w:p>
    <w:p w14:paraId="7D10456D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444509E" w14:textId="60588F4B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 w:rsidR="005A29F0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Ampliação do atendimento da EJAIT</w:t>
      </w:r>
      <w:r w:rsidR="00CA2B28">
        <w:rPr>
          <w:rFonts w:ascii="Arial" w:eastAsia="Arial" w:hAnsi="Arial" w:cs="Arial"/>
          <w:sz w:val="24"/>
          <w:szCs w:val="24"/>
        </w:rPr>
        <w:t>/EJA INTERVENTIVA</w:t>
      </w:r>
      <w:r>
        <w:rPr>
          <w:rFonts w:ascii="Arial" w:eastAsia="Arial" w:hAnsi="Arial" w:cs="Arial"/>
          <w:sz w:val="24"/>
          <w:szCs w:val="24"/>
        </w:rPr>
        <w:t xml:space="preserve"> nos turnos diurno e noturno, nos três segmentos e em todas as cidades do DF, bem como ampliação do ensino médio regular noturno como estratégia para redução da evasão escolar</w:t>
      </w:r>
      <w:r w:rsidR="00CA2B28">
        <w:rPr>
          <w:rFonts w:ascii="Arial" w:eastAsia="Arial" w:hAnsi="Arial" w:cs="Arial"/>
          <w:sz w:val="24"/>
          <w:szCs w:val="24"/>
        </w:rPr>
        <w:t>, garantindo uma política de permanência</w:t>
      </w:r>
      <w:r>
        <w:rPr>
          <w:rFonts w:ascii="Arial" w:eastAsia="Arial" w:hAnsi="Arial" w:cs="Arial"/>
          <w:sz w:val="24"/>
          <w:szCs w:val="24"/>
        </w:rPr>
        <w:t>.</w:t>
      </w:r>
    </w:p>
    <w:p w14:paraId="7BD5BE7F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1FA0D24" w14:textId="3FDCAE13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 w:rsidR="005A29F0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 Ampliação do atendimento do ensino regular noturno, garantindo concurso público para professor/a 20 horas.</w:t>
      </w:r>
    </w:p>
    <w:p w14:paraId="00D6F36D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1454BCD" w14:textId="2931399C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 w:rsidR="005A29F0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Ampliação e descentralização da Universidade Distrital, garantindo a participação da </w:t>
      </w:r>
      <w:r>
        <w:rPr>
          <w:rFonts w:ascii="Arial" w:eastAsia="Arial" w:hAnsi="Arial" w:cs="Arial"/>
          <w:sz w:val="24"/>
          <w:szCs w:val="24"/>
        </w:rPr>
        <w:lastRenderedPageBreak/>
        <w:t>sociedade civil organi</w:t>
      </w:r>
      <w:r w:rsidR="00EC52CD">
        <w:rPr>
          <w:rFonts w:ascii="Arial" w:eastAsia="Arial" w:hAnsi="Arial" w:cs="Arial"/>
          <w:sz w:val="24"/>
          <w:szCs w:val="24"/>
        </w:rPr>
        <w:t>zada, conforme o PDE, viabilizando</w:t>
      </w:r>
      <w:r>
        <w:rPr>
          <w:rFonts w:ascii="Arial" w:eastAsia="Arial" w:hAnsi="Arial" w:cs="Arial"/>
          <w:sz w:val="24"/>
          <w:szCs w:val="24"/>
        </w:rPr>
        <w:t xml:space="preserve"> a sua inclusão na Gestão Democrática. </w:t>
      </w:r>
    </w:p>
    <w:p w14:paraId="6A79E1F2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0DDEA7D" w14:textId="08BAFEA7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 w:rsidR="005A29F0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 Garantia da oferta de Ensino Médio regular integrado à educação profissional em todas as Regiões Administrativas (</w:t>
      </w:r>
      <w:proofErr w:type="spellStart"/>
      <w:r>
        <w:rPr>
          <w:rFonts w:ascii="Arial" w:eastAsia="Arial" w:hAnsi="Arial" w:cs="Arial"/>
          <w:sz w:val="24"/>
          <w:szCs w:val="24"/>
        </w:rPr>
        <w:t>RAs</w:t>
      </w:r>
      <w:proofErr w:type="spellEnd"/>
      <w:r>
        <w:rPr>
          <w:rFonts w:ascii="Arial" w:eastAsia="Arial" w:hAnsi="Arial" w:cs="Arial"/>
          <w:sz w:val="24"/>
          <w:szCs w:val="24"/>
        </w:rPr>
        <w:t>).</w:t>
      </w:r>
    </w:p>
    <w:p w14:paraId="3C7994A1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F47A873" w14:textId="7AB7A8C0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 w:rsidR="005A29F0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. Garantir, na estratégia de matrícula, que o número de estudantes em sala de aula esteja conforme o previsto no PDE. </w:t>
      </w:r>
    </w:p>
    <w:p w14:paraId="1B1613F4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90838C1" w14:textId="6BC01E41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 w:rsidR="005A29F0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</w:t>
      </w:r>
      <w:r w:rsidR="005A29F0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Garantia de maior investimento para as escolas públicas de Educação Infantil e Educação do Campo, com a devida adequação de estrutura física e do mobiliário, conforme o PDE.</w:t>
      </w:r>
    </w:p>
    <w:p w14:paraId="0B761809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C84D587" w14:textId="5F1F4E2F" w:rsidR="00024401" w:rsidRPr="00731AC1" w:rsidRDefault="005A29F0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70</w:t>
      </w:r>
      <w:r w:rsidR="00D20234" w:rsidRPr="00731AC1">
        <w:rPr>
          <w:rFonts w:ascii="Arial" w:eastAsia="Arial" w:hAnsi="Arial" w:cs="Arial"/>
          <w:sz w:val="24"/>
          <w:szCs w:val="24"/>
        </w:rPr>
        <w:t>. Construção de escolas públicas nas regiões carentes e periféricas do DF</w:t>
      </w:r>
      <w:r w:rsidR="006A376C">
        <w:rPr>
          <w:rFonts w:ascii="Arial" w:eastAsia="Arial" w:hAnsi="Arial" w:cs="Arial"/>
          <w:sz w:val="24"/>
          <w:szCs w:val="24"/>
        </w:rPr>
        <w:t xml:space="preserve"> com destaques para Estrutural, Itapoã e Sol Nascente, em todas a</w:t>
      </w:r>
      <w:r w:rsidR="00D20234" w:rsidRPr="00731AC1">
        <w:rPr>
          <w:rFonts w:ascii="Arial" w:eastAsia="Arial" w:hAnsi="Arial" w:cs="Arial"/>
          <w:sz w:val="24"/>
          <w:szCs w:val="24"/>
        </w:rPr>
        <w:t xml:space="preserve">s etapas e </w:t>
      </w:r>
      <w:r w:rsidR="00731AC1" w:rsidRPr="00731AC1">
        <w:rPr>
          <w:rFonts w:ascii="Arial" w:eastAsia="Arial" w:hAnsi="Arial" w:cs="Arial"/>
          <w:sz w:val="24"/>
          <w:szCs w:val="24"/>
        </w:rPr>
        <w:t>modalidade</w:t>
      </w:r>
      <w:r w:rsidR="006A376C">
        <w:rPr>
          <w:rFonts w:ascii="Arial" w:eastAsia="Arial" w:hAnsi="Arial" w:cs="Arial"/>
          <w:sz w:val="24"/>
          <w:szCs w:val="24"/>
        </w:rPr>
        <w:t xml:space="preserve">s da educação básica. </w:t>
      </w:r>
    </w:p>
    <w:p w14:paraId="1F008818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271B158" w14:textId="20946AE9" w:rsidR="00024401" w:rsidRDefault="005A29F0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71</w:t>
      </w:r>
      <w:r w:rsidR="00D20234">
        <w:rPr>
          <w:rFonts w:ascii="Arial" w:eastAsia="Arial" w:hAnsi="Arial" w:cs="Arial"/>
          <w:sz w:val="24"/>
          <w:szCs w:val="24"/>
        </w:rPr>
        <w:t xml:space="preserve">. Criação, recuperação e ampliação do funcionamento dos Centros Interescolares de Línguas (CIL) em todas as </w:t>
      </w:r>
      <w:proofErr w:type="spellStart"/>
      <w:r w:rsidR="00D20234">
        <w:rPr>
          <w:rFonts w:ascii="Arial" w:eastAsia="Arial" w:hAnsi="Arial" w:cs="Arial"/>
          <w:sz w:val="24"/>
          <w:szCs w:val="24"/>
        </w:rPr>
        <w:t>RAs</w:t>
      </w:r>
      <w:proofErr w:type="spellEnd"/>
      <w:r w:rsidR="00D20234">
        <w:rPr>
          <w:rFonts w:ascii="Arial" w:eastAsia="Arial" w:hAnsi="Arial" w:cs="Arial"/>
          <w:sz w:val="24"/>
          <w:szCs w:val="24"/>
        </w:rPr>
        <w:t>.</w:t>
      </w:r>
    </w:p>
    <w:p w14:paraId="0EAD78C1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FFE3A4A" w14:textId="452EA138" w:rsidR="00024401" w:rsidRDefault="005A29F0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72</w:t>
      </w:r>
      <w:r w:rsidR="00D20234" w:rsidRPr="007A52DD">
        <w:rPr>
          <w:rFonts w:ascii="Arial" w:eastAsia="Arial" w:hAnsi="Arial" w:cs="Arial"/>
          <w:sz w:val="24"/>
          <w:szCs w:val="24"/>
        </w:rPr>
        <w:t>. Atualização e recuperação das bibliotecas e salas de leitura, em todas as escolas, bem como a garantia dos/as profissionais nesses respectivos espaços. Garantia de formação pela SEE e EAPE para os profissionais que atuam nesses espaços.</w:t>
      </w:r>
    </w:p>
    <w:p w14:paraId="470EE8DF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2089180" w14:textId="77F43AAC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</w:t>
      </w:r>
      <w:r w:rsidR="005A29F0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Garantia do direito ao ensino médio em território para a modalidade Educação do Campo.</w:t>
      </w:r>
    </w:p>
    <w:p w14:paraId="3DC290D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C3BBB42" w14:textId="7C1AF65B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7A52DD">
        <w:rPr>
          <w:rFonts w:ascii="Arial" w:eastAsia="Arial" w:hAnsi="Arial" w:cs="Arial"/>
          <w:sz w:val="24"/>
          <w:szCs w:val="24"/>
        </w:rPr>
        <w:t>7</w:t>
      </w:r>
      <w:r w:rsidR="005A29F0">
        <w:rPr>
          <w:rFonts w:ascii="Arial" w:eastAsia="Arial" w:hAnsi="Arial" w:cs="Arial"/>
          <w:sz w:val="24"/>
          <w:szCs w:val="24"/>
        </w:rPr>
        <w:t>4</w:t>
      </w:r>
      <w:r w:rsidRPr="007A52DD">
        <w:rPr>
          <w:rFonts w:ascii="Arial" w:eastAsia="Arial" w:hAnsi="Arial" w:cs="Arial"/>
          <w:sz w:val="24"/>
          <w:szCs w:val="24"/>
        </w:rPr>
        <w:t xml:space="preserve">. Respeito à autonomia docente, à liberdade de cátedra e efetivação de uma educação crítica, </w:t>
      </w:r>
      <w:proofErr w:type="spellStart"/>
      <w:r w:rsidR="00E900D0">
        <w:rPr>
          <w:rFonts w:ascii="Arial" w:eastAsia="Arial" w:hAnsi="Arial" w:cs="Arial"/>
          <w:sz w:val="24"/>
          <w:szCs w:val="24"/>
        </w:rPr>
        <w:t>anti</w:t>
      </w:r>
      <w:r w:rsidRPr="007A52DD">
        <w:rPr>
          <w:rFonts w:ascii="Arial" w:eastAsia="Arial" w:hAnsi="Arial" w:cs="Arial"/>
          <w:sz w:val="24"/>
          <w:szCs w:val="24"/>
        </w:rPr>
        <w:t>capacitista</w:t>
      </w:r>
      <w:proofErr w:type="spellEnd"/>
      <w:r w:rsidRPr="007A52DD">
        <w:rPr>
          <w:rFonts w:ascii="Arial" w:eastAsia="Arial" w:hAnsi="Arial" w:cs="Arial"/>
          <w:sz w:val="24"/>
          <w:szCs w:val="24"/>
        </w:rPr>
        <w:t xml:space="preserve">, antimachista, antirracista, </w:t>
      </w:r>
      <w:proofErr w:type="spellStart"/>
      <w:r w:rsidRPr="007A52DD">
        <w:rPr>
          <w:rFonts w:ascii="Arial" w:eastAsia="Arial" w:hAnsi="Arial" w:cs="Arial"/>
          <w:sz w:val="24"/>
          <w:szCs w:val="24"/>
        </w:rPr>
        <w:t>antiLGBTQIA</w:t>
      </w:r>
      <w:proofErr w:type="spellEnd"/>
      <w:r w:rsidRPr="007A52DD">
        <w:rPr>
          <w:rFonts w:ascii="Arial" w:eastAsia="Arial" w:hAnsi="Arial" w:cs="Arial"/>
          <w:sz w:val="24"/>
          <w:szCs w:val="24"/>
        </w:rPr>
        <w:t>+</w:t>
      </w:r>
      <w:r w:rsidR="00E900D0">
        <w:rPr>
          <w:rFonts w:ascii="Arial" w:eastAsia="Arial" w:hAnsi="Arial" w:cs="Arial"/>
          <w:sz w:val="24"/>
          <w:szCs w:val="24"/>
        </w:rPr>
        <w:t>;</w:t>
      </w:r>
      <w:r w:rsidRPr="007A52DD">
        <w:rPr>
          <w:rFonts w:ascii="Arial" w:eastAsia="Arial" w:hAnsi="Arial" w:cs="Arial"/>
          <w:sz w:val="24"/>
          <w:szCs w:val="24"/>
        </w:rPr>
        <w:t xml:space="preserve"> e</w:t>
      </w:r>
      <w:r w:rsidR="00E900D0">
        <w:rPr>
          <w:rFonts w:ascii="Arial" w:eastAsia="Arial" w:hAnsi="Arial" w:cs="Arial"/>
          <w:sz w:val="24"/>
          <w:szCs w:val="24"/>
        </w:rPr>
        <w:t xml:space="preserve"> educação</w:t>
      </w:r>
      <w:r w:rsidRPr="007A52DD">
        <w:rPr>
          <w:rFonts w:ascii="Arial" w:eastAsia="Arial" w:hAnsi="Arial" w:cs="Arial"/>
          <w:sz w:val="24"/>
          <w:szCs w:val="24"/>
        </w:rPr>
        <w:t xml:space="preserve"> laica nas escolas.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A8BB86E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D2F2BB3" w14:textId="49048D01" w:rsidR="00024401" w:rsidRPr="007A52DD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7A52DD">
        <w:rPr>
          <w:rFonts w:ascii="Arial" w:eastAsia="Arial" w:hAnsi="Arial" w:cs="Arial"/>
          <w:sz w:val="24"/>
          <w:szCs w:val="24"/>
        </w:rPr>
        <w:t>7</w:t>
      </w:r>
      <w:r w:rsidR="005A29F0">
        <w:rPr>
          <w:rFonts w:ascii="Arial" w:eastAsia="Arial" w:hAnsi="Arial" w:cs="Arial"/>
          <w:sz w:val="24"/>
          <w:szCs w:val="24"/>
        </w:rPr>
        <w:t>5</w:t>
      </w:r>
      <w:r w:rsidRPr="007A52DD">
        <w:rPr>
          <w:rFonts w:ascii="Arial" w:eastAsia="Arial" w:hAnsi="Arial" w:cs="Arial"/>
          <w:sz w:val="24"/>
          <w:szCs w:val="24"/>
        </w:rPr>
        <w:t>. Extinção do ponto eletrônico em todas as unidades da SEEDF, havendo o banco de horas, que seja pago em pecúnia.</w:t>
      </w:r>
    </w:p>
    <w:p w14:paraId="45AC66C4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1EF470C" w14:textId="3ED2C493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7A52DD">
        <w:rPr>
          <w:rFonts w:ascii="Arial" w:eastAsia="Arial" w:hAnsi="Arial" w:cs="Arial"/>
          <w:sz w:val="24"/>
          <w:szCs w:val="24"/>
        </w:rPr>
        <w:t>7</w:t>
      </w:r>
      <w:r w:rsidR="005A29F0">
        <w:rPr>
          <w:rFonts w:ascii="Arial" w:eastAsia="Arial" w:hAnsi="Arial" w:cs="Arial"/>
          <w:sz w:val="24"/>
          <w:szCs w:val="24"/>
        </w:rPr>
        <w:t>6</w:t>
      </w:r>
      <w:r w:rsidRPr="007A52DD">
        <w:rPr>
          <w:rFonts w:ascii="Arial" w:eastAsia="Arial" w:hAnsi="Arial" w:cs="Arial"/>
          <w:sz w:val="24"/>
          <w:szCs w:val="24"/>
        </w:rPr>
        <w:t xml:space="preserve">. Garantir usufruto do recesso, semestral e anual, conforme estabelece o plano de carreira, a todos os profissionais do magistério, </w:t>
      </w:r>
      <w:proofErr w:type="spellStart"/>
      <w:r w:rsidRPr="007A52DD">
        <w:rPr>
          <w:rFonts w:ascii="Arial" w:eastAsia="Arial" w:hAnsi="Arial" w:cs="Arial"/>
          <w:sz w:val="24"/>
          <w:szCs w:val="24"/>
        </w:rPr>
        <w:t>independente</w:t>
      </w:r>
      <w:proofErr w:type="spellEnd"/>
      <w:r w:rsidRPr="007A52DD">
        <w:rPr>
          <w:rFonts w:ascii="Arial" w:eastAsia="Arial" w:hAnsi="Arial" w:cs="Arial"/>
          <w:sz w:val="24"/>
          <w:szCs w:val="24"/>
        </w:rPr>
        <w:t xml:space="preserve"> do local onde estejam atuando.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38542A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A5B7383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Ø Escolas Parque:</w:t>
      </w:r>
    </w:p>
    <w:p w14:paraId="616B4DD1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C9533F9" w14:textId="4D12EBCF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</w:t>
      </w:r>
      <w:r w:rsidR="005A29F0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 Universalizar o atendimento de todas as crianças matriculadas nas Escolas Classe da Regional de Ensino do Plano Piloto em Escolas Parque no regime de complementaridade, conforme o Plano Educacional de Anísio Teixeira proposto para a cidade de Brasília–DF, garantindo o funcionamento em todas as cidades do DF.</w:t>
      </w:r>
    </w:p>
    <w:p w14:paraId="32F7CA9F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72516A4" w14:textId="4E2CAEE6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</w:t>
      </w:r>
      <w:r w:rsidR="005A29F0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. Discutir e revisar, com participação do </w:t>
      </w:r>
      <w:proofErr w:type="spellStart"/>
      <w:r>
        <w:rPr>
          <w:rFonts w:ascii="Arial" w:eastAsia="Arial" w:hAnsi="Arial" w:cs="Arial"/>
          <w:sz w:val="24"/>
          <w:szCs w:val="24"/>
        </w:rPr>
        <w:t>Sinpro-DF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da comunidade escolar das Escolas Parque, as Diretrizes Pedagógicas e Operacionais para a educação em tempo integral nas unidades escolares da rede pública de ensino do DF.</w:t>
      </w:r>
    </w:p>
    <w:p w14:paraId="14E28C77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2336082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Ø Educação Especial Inclusiva</w:t>
      </w:r>
    </w:p>
    <w:p w14:paraId="180A4CA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E2C161C" w14:textId="30E59EFA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</w:t>
      </w:r>
      <w:r w:rsidR="005A29F0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 Redução do número de estudantes nas classes comuns inclusivas, turmas de integração inversa e classes comuns, buscando:</w:t>
      </w:r>
    </w:p>
    <w:p w14:paraId="5C590FC7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FBF3CCD" w14:textId="77777777" w:rsidR="00024401" w:rsidRDefault="00D20234">
      <w:pPr>
        <w:widowControl w:val="0"/>
        <w:spacing w:after="0" w:line="240" w:lineRule="auto"/>
        <w:ind w:left="567"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a).  Garantir aos estudantes com laudos médicos de deficiências/TEA e outros transtornos, matriculados pelo 156, a avaliação por uma equipe de triagem, composta por pedagogas/os e psicólogas/os, para encaminhamento para turmas e/ou escola mais indicada. </w:t>
      </w:r>
    </w:p>
    <w:p w14:paraId="468C79CF" w14:textId="77777777" w:rsidR="00024401" w:rsidRDefault="00024401">
      <w:pPr>
        <w:widowControl w:val="0"/>
        <w:spacing w:after="0" w:line="240" w:lineRule="auto"/>
        <w:ind w:left="567" w:right="13"/>
        <w:jc w:val="both"/>
        <w:rPr>
          <w:rFonts w:ascii="Arial" w:eastAsia="Arial" w:hAnsi="Arial" w:cs="Arial"/>
          <w:sz w:val="24"/>
          <w:szCs w:val="24"/>
        </w:rPr>
      </w:pPr>
    </w:p>
    <w:p w14:paraId="1629E546" w14:textId="77777777" w:rsidR="00024401" w:rsidRDefault="00D20234">
      <w:pPr>
        <w:widowControl w:val="0"/>
        <w:spacing w:after="0" w:line="240" w:lineRule="auto"/>
        <w:ind w:left="567"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b).  Garantir aos estudantes egressos dos </w:t>
      </w:r>
      <w:proofErr w:type="spellStart"/>
      <w:r>
        <w:rPr>
          <w:rFonts w:ascii="Arial" w:eastAsia="Arial" w:hAnsi="Arial" w:cs="Arial"/>
          <w:sz w:val="24"/>
          <w:szCs w:val="24"/>
        </w:rPr>
        <w:t>CEEs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incluídos das unidades escolares o direito de serem matriculados em caráter transitório com vistas à inclusão: classe comum inclusiva, turma de integração inversa ou classe especial, respeitando relatório de estudo de caso.</w:t>
      </w:r>
    </w:p>
    <w:p w14:paraId="604D778F" w14:textId="77777777" w:rsidR="00024401" w:rsidRDefault="00024401">
      <w:pPr>
        <w:widowControl w:val="0"/>
        <w:spacing w:after="0" w:line="240" w:lineRule="auto"/>
        <w:ind w:left="567" w:right="13"/>
        <w:jc w:val="both"/>
        <w:rPr>
          <w:rFonts w:ascii="Arial" w:eastAsia="Arial" w:hAnsi="Arial" w:cs="Arial"/>
          <w:sz w:val="24"/>
          <w:szCs w:val="24"/>
        </w:rPr>
      </w:pPr>
    </w:p>
    <w:p w14:paraId="16F08D95" w14:textId="77777777" w:rsidR="00024401" w:rsidRDefault="00D20234">
      <w:pPr>
        <w:widowControl w:val="0"/>
        <w:spacing w:after="0" w:line="240" w:lineRule="auto"/>
        <w:ind w:left="567"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c).  Garantir classes especiais no Fundamental II, Ensino Médio, EJAIT e profissionais com aptidão para ensino especial.</w:t>
      </w:r>
    </w:p>
    <w:p w14:paraId="25743E6F" w14:textId="77777777" w:rsidR="00024401" w:rsidRDefault="00024401">
      <w:pPr>
        <w:widowControl w:val="0"/>
        <w:spacing w:after="0" w:line="240" w:lineRule="auto"/>
        <w:ind w:left="567" w:right="13"/>
        <w:jc w:val="both"/>
        <w:rPr>
          <w:rFonts w:ascii="Arial" w:eastAsia="Arial" w:hAnsi="Arial" w:cs="Arial"/>
          <w:sz w:val="24"/>
          <w:szCs w:val="24"/>
        </w:rPr>
      </w:pPr>
    </w:p>
    <w:p w14:paraId="778BEFBA" w14:textId="77777777" w:rsidR="00024401" w:rsidRDefault="00D20234">
      <w:pPr>
        <w:widowControl w:val="0"/>
        <w:spacing w:after="0" w:line="240" w:lineRule="auto"/>
        <w:ind w:left="567"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d).  Criação de um protocolo para manejo de agitação psicomotora.</w:t>
      </w:r>
    </w:p>
    <w:p w14:paraId="4E78B6BE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80780C0" w14:textId="6E892219" w:rsidR="00024401" w:rsidRDefault="005A29F0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80</w:t>
      </w:r>
      <w:r w:rsidR="00D20234" w:rsidRPr="007A52DD">
        <w:rPr>
          <w:rFonts w:ascii="Arial" w:eastAsia="Arial" w:hAnsi="Arial" w:cs="Arial"/>
          <w:sz w:val="24"/>
          <w:szCs w:val="24"/>
        </w:rPr>
        <w:t xml:space="preserve">. Assegurar </w:t>
      </w:r>
      <w:proofErr w:type="gramStart"/>
      <w:r w:rsidR="00D20234" w:rsidRPr="007A52DD">
        <w:rPr>
          <w:rFonts w:ascii="Arial" w:eastAsia="Arial" w:hAnsi="Arial" w:cs="Arial"/>
          <w:sz w:val="24"/>
          <w:szCs w:val="24"/>
        </w:rPr>
        <w:t>à</w:t>
      </w:r>
      <w:proofErr w:type="gramEnd"/>
      <w:r w:rsidR="00D20234" w:rsidRPr="007A52DD">
        <w:rPr>
          <w:rFonts w:ascii="Arial" w:eastAsia="Arial" w:hAnsi="Arial" w:cs="Arial"/>
          <w:sz w:val="24"/>
          <w:szCs w:val="24"/>
        </w:rPr>
        <w:t xml:space="preserve"> todos os estudantes e para as classe</w:t>
      </w:r>
      <w:r w:rsidR="007A52DD">
        <w:rPr>
          <w:rFonts w:ascii="Arial" w:eastAsia="Arial" w:hAnsi="Arial" w:cs="Arial"/>
          <w:sz w:val="24"/>
          <w:szCs w:val="24"/>
        </w:rPr>
        <w:t>s inclusivas dis</w:t>
      </w:r>
      <w:r w:rsidR="007A52DD" w:rsidRPr="007A52DD">
        <w:rPr>
          <w:rFonts w:ascii="Arial" w:eastAsia="Arial" w:hAnsi="Arial" w:cs="Arial"/>
          <w:sz w:val="24"/>
          <w:szCs w:val="24"/>
        </w:rPr>
        <w:t>ponibilidade</w:t>
      </w:r>
      <w:r w:rsidR="00D20234" w:rsidRPr="007A52DD">
        <w:rPr>
          <w:rFonts w:ascii="Arial" w:eastAsia="Arial" w:hAnsi="Arial" w:cs="Arial"/>
          <w:sz w:val="24"/>
          <w:szCs w:val="24"/>
        </w:rPr>
        <w:t xml:space="preserve"> de atendimento de monitores escolares concursados em todas as etapas e modalidades.</w:t>
      </w:r>
    </w:p>
    <w:p w14:paraId="22E3048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A32043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BD882E7" w14:textId="00617B38" w:rsidR="00024401" w:rsidRDefault="005A29F0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81</w:t>
      </w:r>
      <w:r w:rsidR="00D20234">
        <w:rPr>
          <w:rFonts w:ascii="Arial" w:eastAsia="Arial" w:hAnsi="Arial" w:cs="Arial"/>
          <w:sz w:val="24"/>
          <w:szCs w:val="24"/>
        </w:rPr>
        <w:t>. Garantia da manutenção, apoio e investimentos ao Programa de Educação Precoce na SEE-DF, incluindo nas unidades que funcionam fora dos Centros de Ensino Especial em unidade escolar que atenda público da educação infantil.</w:t>
      </w:r>
    </w:p>
    <w:p w14:paraId="6C22B85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B0725D9" w14:textId="6BEFE786" w:rsidR="00024401" w:rsidRDefault="005A29F0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82</w:t>
      </w:r>
      <w:r w:rsidR="00D20234">
        <w:rPr>
          <w:rFonts w:ascii="Arial" w:eastAsia="Arial" w:hAnsi="Arial" w:cs="Arial"/>
          <w:sz w:val="24"/>
          <w:szCs w:val="24"/>
        </w:rPr>
        <w:t>. Integração dos serviços públicos de educação e saúde nas escolas, garantindo equipes multidisciplinares, buscando diálogo permanente e articulação com a rede pública de saúde para apoio e suporte ao processo de inclusão escolar, garantindo atendimento multiprofissional, acompanhamento especializado e suporte às escolas da rede pública no desenvolvimento das políticas inclusivas.</w:t>
      </w:r>
    </w:p>
    <w:p w14:paraId="2C439E85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9251FFF" w14:textId="128E6FD2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</w:t>
      </w:r>
      <w:r w:rsidR="005A29F0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Promover condições dignas de acesso e permanência de todos os/as estudantes com deficiência, TEA, transtornos funcionais e comportamentais de aprendizagem, altas habilidades e superdotação.</w:t>
      </w:r>
    </w:p>
    <w:p w14:paraId="60493EA5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4F524F1" w14:textId="14B8E75C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</w:t>
      </w:r>
      <w:r w:rsidR="005A29F0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Manutenção e melhorias das estruturas dos Centros de Ensino Especial, construção de novos centros, bem como garantia das adaptações de acessibilidade e acomodação dos estudantes, priorizando as cidades que ainda não possuem os </w:t>
      </w:r>
      <w:proofErr w:type="spellStart"/>
      <w:r>
        <w:rPr>
          <w:rFonts w:ascii="Arial" w:eastAsia="Arial" w:hAnsi="Arial" w:cs="Arial"/>
          <w:sz w:val="24"/>
          <w:szCs w:val="24"/>
        </w:rPr>
        <w:t>CEEs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7B972C0E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18214B0" w14:textId="03842D81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</w:t>
      </w:r>
      <w:r w:rsidR="005A29F0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 Garantia de que o laudo médico de diagnóstico do estudante com deficiência permaneça sob responsabilidade da secretaria escolar e que possa ser acessado pela equipe de apoio.</w:t>
      </w:r>
    </w:p>
    <w:p w14:paraId="26608AA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0B476CB" w14:textId="243D3DA3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</w:t>
      </w:r>
      <w:r w:rsidR="005A29F0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 Fomento de políticas públicas voltadas para a educação especial, visando a valorização dos/as profissionais do magistério público do DF e melhoria das condições de trabalho.</w:t>
      </w:r>
    </w:p>
    <w:p w14:paraId="063E3E30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CE47541" w14:textId="2C72AF92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</w:t>
      </w:r>
      <w:r w:rsidR="005A29F0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. Garantia de valorização e ampliação de oferta nas modalidades da EJAIT Interventiva. </w:t>
      </w:r>
    </w:p>
    <w:p w14:paraId="037312D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0A65582" w14:textId="413EDB8E" w:rsidR="00024401" w:rsidRPr="007D0C75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7D0C75">
        <w:rPr>
          <w:rFonts w:ascii="Arial" w:eastAsia="Arial" w:hAnsi="Arial" w:cs="Arial"/>
          <w:sz w:val="24"/>
          <w:szCs w:val="24"/>
        </w:rPr>
        <w:t>8</w:t>
      </w:r>
      <w:r w:rsidR="005A29F0">
        <w:rPr>
          <w:rFonts w:ascii="Arial" w:eastAsia="Arial" w:hAnsi="Arial" w:cs="Arial"/>
          <w:sz w:val="24"/>
          <w:szCs w:val="24"/>
        </w:rPr>
        <w:t>8</w:t>
      </w:r>
      <w:r w:rsidRPr="007D0C75">
        <w:rPr>
          <w:rFonts w:ascii="Arial" w:eastAsia="Arial" w:hAnsi="Arial" w:cs="Arial"/>
          <w:sz w:val="24"/>
          <w:szCs w:val="24"/>
        </w:rPr>
        <w:t xml:space="preserve">. Renovação dos laboratórios de informática dos </w:t>
      </w:r>
      <w:proofErr w:type="spellStart"/>
      <w:r w:rsidRPr="007D0C75">
        <w:rPr>
          <w:rFonts w:ascii="Arial" w:eastAsia="Arial" w:hAnsi="Arial" w:cs="Arial"/>
          <w:sz w:val="24"/>
          <w:szCs w:val="24"/>
        </w:rPr>
        <w:t>CEEs</w:t>
      </w:r>
      <w:proofErr w:type="spellEnd"/>
      <w:r w:rsidRPr="007D0C75">
        <w:rPr>
          <w:rFonts w:ascii="Arial" w:eastAsia="Arial" w:hAnsi="Arial" w:cs="Arial"/>
          <w:sz w:val="24"/>
          <w:szCs w:val="24"/>
        </w:rPr>
        <w:t xml:space="preserve"> e escolas bilíngues visando a inclusão digital através da modernização e adaptação, buscando atender as necessidades específicas de cada estudante.</w:t>
      </w:r>
    </w:p>
    <w:p w14:paraId="382B5E27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2C7D6CE" w14:textId="102423BF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</w:t>
      </w:r>
      <w:r w:rsidR="005A29F0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 Instituir escola indígena para atendimento das comunidades indígenas no DF.</w:t>
      </w:r>
    </w:p>
    <w:p w14:paraId="77889877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E4E0258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Ø Educação Integral</w:t>
      </w:r>
    </w:p>
    <w:p w14:paraId="21BCC037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126B414" w14:textId="360393EB" w:rsidR="00024401" w:rsidRDefault="005A29F0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90</w:t>
      </w:r>
      <w:r w:rsidR="00D20234">
        <w:rPr>
          <w:rFonts w:ascii="Arial" w:eastAsia="Arial" w:hAnsi="Arial" w:cs="Arial"/>
          <w:sz w:val="24"/>
          <w:szCs w:val="24"/>
        </w:rPr>
        <w:t xml:space="preserve">. Garantir a educação integral como proposta da rede pública de ensino. </w:t>
      </w:r>
    </w:p>
    <w:p w14:paraId="24D742A7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124BCE8" w14:textId="06C99412" w:rsidR="00024401" w:rsidRDefault="005A29F0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91</w:t>
      </w:r>
      <w:r w:rsidR="00D20234">
        <w:rPr>
          <w:rFonts w:ascii="Arial" w:eastAsia="Arial" w:hAnsi="Arial" w:cs="Arial"/>
          <w:sz w:val="24"/>
          <w:szCs w:val="24"/>
        </w:rPr>
        <w:t>. Garantia de que as novas escolas sejam construídas a partir de projetos de engenharia que contemplem os espaços físicos necessários para a ampliação da educação em tempo integral.</w:t>
      </w:r>
    </w:p>
    <w:p w14:paraId="297011F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B6EB435" w14:textId="0B25C9BC" w:rsidR="00024401" w:rsidRDefault="005A29F0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92</w:t>
      </w:r>
      <w:r w:rsidR="00D20234">
        <w:rPr>
          <w:rFonts w:ascii="Arial" w:eastAsia="Arial" w:hAnsi="Arial" w:cs="Arial"/>
          <w:sz w:val="24"/>
          <w:szCs w:val="24"/>
        </w:rPr>
        <w:t>. Garantia de que a redução do número de estudantes por turma esteja na estratégia de matrícula das turmas de educação integral, de acordo com o PDE.</w:t>
      </w:r>
    </w:p>
    <w:p w14:paraId="71042FEA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8AF1BF8" w14:textId="2A802B53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</w:t>
      </w:r>
      <w:r w:rsidR="005A29F0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Garantia de que as escolas sejam devidamente estruturadas para o atendimento em tempo integral: vestiários, refeitório, alimentação adequada oriunda da agricultura familiar, quadra poliesportiva coberta, salas de leitura, armários para estudantes e auditório.</w:t>
      </w:r>
    </w:p>
    <w:p w14:paraId="00D0CB98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51F392B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Ø Educação de Jovens, Adultos e Idosos Trabalhadores (EJAIT):</w:t>
      </w:r>
    </w:p>
    <w:p w14:paraId="79E1143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AD269DC" w14:textId="42F31F7D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</w:t>
      </w:r>
      <w:r w:rsidR="005A29F0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Garantia de que as escolas da EJAIT e Ensino Médio que forneçam atendimento e acolhimento às crianças de 0 a 3 anos, filhas de estudantes, nos moldes do serviço de convivência e fortalecimento de vínculos da assistência social.</w:t>
      </w:r>
    </w:p>
    <w:p w14:paraId="053406F3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7FB4C94" w14:textId="3499691B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</w:t>
      </w:r>
      <w:r w:rsidR="005A29F0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.Instalação e garantia de manutenção e substituição de peças, equipamentos/ferramentas de acordo com as novas tecnologias de laboratórios de informática, ciências (física, química e biologia) e matemática com professores/as habilitados/as nas áreas em todas as escolas, bem como a garantia da regulamentação dos laboratórios.</w:t>
      </w:r>
    </w:p>
    <w:p w14:paraId="3EB59B5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8161135" w14:textId="578FFBDD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</w:t>
      </w:r>
      <w:r w:rsidR="005A29F0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 Implementar, em caráter de urgência, políticas públicas de ampliação da oferta da modalidade EJAIT, de forma a garantir o previsto no PDE que busca garantir a universalização da alfabetização de jovens, adultos e idosos.</w:t>
      </w:r>
    </w:p>
    <w:p w14:paraId="619EF09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9810F53" w14:textId="220EE459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</w:t>
      </w:r>
      <w:r w:rsidR="005A29F0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 Garantir a manutenção e a ampliação de turmas monosseriadas de EJAIT em todas as regionais do Distrito Federal, com especial atenção às áreas geográficas com maior incidência de pessoas em situação de vulnerabilidade social.</w:t>
      </w:r>
    </w:p>
    <w:p w14:paraId="5735B2A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2137FCB" w14:textId="29B41799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</w:t>
      </w:r>
      <w:r w:rsidR="005A29F0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. Constituir Grupo de Trabalho</w:t>
      </w:r>
      <w:r w:rsidR="00A46DD4">
        <w:rPr>
          <w:rFonts w:ascii="Arial" w:eastAsia="Arial" w:hAnsi="Arial" w:cs="Arial"/>
          <w:sz w:val="24"/>
          <w:szCs w:val="24"/>
        </w:rPr>
        <w:t xml:space="preserve"> </w:t>
      </w:r>
      <w:r w:rsidR="00A46DD4" w:rsidRPr="00A46DD4">
        <w:rPr>
          <w:rFonts w:ascii="Arial" w:eastAsia="Arial" w:hAnsi="Arial" w:cs="Arial"/>
          <w:sz w:val="24"/>
          <w:szCs w:val="24"/>
        </w:rPr>
        <w:t>Pró-Alfabetização-Fórum de Educação de Jovens e Adultos do Distrito Federal (GTPA- FÓRUM EJA/DF)</w:t>
      </w:r>
      <w:r>
        <w:rPr>
          <w:rFonts w:ascii="Arial" w:eastAsia="Arial" w:hAnsi="Arial" w:cs="Arial"/>
          <w:sz w:val="24"/>
          <w:szCs w:val="24"/>
        </w:rPr>
        <w:t>, para elaboração e material didático dirigido ao público beneficiário (jovens, adultos, trabalhadores do EJAIT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) </w:t>
      </w:r>
      <w:r w:rsidR="00A46DD4">
        <w:rPr>
          <w:rFonts w:ascii="Arial" w:eastAsia="Arial" w:hAnsi="Arial" w:cs="Arial"/>
          <w:sz w:val="24"/>
          <w:szCs w:val="24"/>
        </w:rPr>
        <w:t>.</w:t>
      </w:r>
      <w:proofErr w:type="gramEnd"/>
    </w:p>
    <w:p w14:paraId="011A6165" w14:textId="77777777" w:rsidR="00A46DD4" w:rsidRDefault="00A46DD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C172094" w14:textId="1DEE559F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</w:t>
      </w:r>
      <w:r w:rsidR="005A29F0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 Ter como referência o parâmetro das diretrizes da EJAIT aprovado coletivamente em 2014, e um currículo diferenciado que atenda aos/às estudantes jovens com alto nível de vulnerabilidade social.</w:t>
      </w:r>
    </w:p>
    <w:p w14:paraId="4E49B325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C6A6EAD" w14:textId="47875EAB" w:rsidR="00024401" w:rsidRDefault="005A29F0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  <w:sz w:val="24"/>
          <w:szCs w:val="24"/>
        </w:rPr>
        <w:lastRenderedPageBreak/>
        <w:t>100</w:t>
      </w:r>
      <w:r w:rsidR="00D20234">
        <w:rPr>
          <w:rFonts w:ascii="Arial" w:eastAsia="Arial" w:hAnsi="Arial" w:cs="Arial"/>
          <w:sz w:val="24"/>
          <w:szCs w:val="24"/>
        </w:rPr>
        <w:t xml:space="preserve">. Implementar a integração da EJAIT à educação profissional com oferta nas escolas técnicas de acordo com o PDE. </w:t>
      </w:r>
    </w:p>
    <w:p w14:paraId="1A24D3B1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1D9F60F" w14:textId="77777777" w:rsidR="00024401" w:rsidRPr="00E601D0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E601D0">
        <w:rPr>
          <w:rFonts w:ascii="Arial" w:eastAsia="Arial" w:hAnsi="Arial" w:cs="Arial"/>
          <w:b/>
          <w:bCs/>
          <w:sz w:val="24"/>
          <w:szCs w:val="24"/>
        </w:rPr>
        <w:t>Ø Sistema Prisional, Medidas Socioeducativas e Protetivas e Escola Meninos e Meninas do Parque:</w:t>
      </w:r>
    </w:p>
    <w:p w14:paraId="71C15F3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26F6D12" w14:textId="44315AFF" w:rsidR="00024401" w:rsidRDefault="005A29F0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101</w:t>
      </w:r>
      <w:r w:rsidR="00D20234">
        <w:rPr>
          <w:rFonts w:ascii="Arial" w:eastAsia="Arial" w:hAnsi="Arial" w:cs="Arial"/>
          <w:sz w:val="24"/>
          <w:szCs w:val="24"/>
        </w:rPr>
        <w:t>. Reivindicação de programas suplementares de atendimento ao/à estudante, de forma a garantir recursos pedagógicos adequados e em quantidade suficiente; alimentação escolar, uniforme, saúde, atendimento psicológico; atendimento oftalmológico, incluindo aí o fornecimento gratuito de óculos.</w:t>
      </w:r>
    </w:p>
    <w:p w14:paraId="27B8112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B76AED4" w14:textId="6C25012C" w:rsidR="00024401" w:rsidRDefault="005A29F0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102</w:t>
      </w:r>
      <w:r w:rsidR="00D20234">
        <w:rPr>
          <w:rFonts w:ascii="Arial" w:eastAsia="Arial" w:hAnsi="Arial" w:cs="Arial"/>
          <w:sz w:val="24"/>
          <w:szCs w:val="24"/>
        </w:rPr>
        <w:t>. Garantia de equipes especializadas intersetoriais de apoio à aprendizagem para cada realidade, composta de pedagogo/a-orientador/a educacional, pedagogo/a, psicólogo/a e assistente social, incluindo aí as turmas do Projeto Superação.</w:t>
      </w:r>
    </w:p>
    <w:p w14:paraId="731DD48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A7027BF" w14:textId="1FEC3851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E601D0"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03</w:t>
      </w:r>
      <w:r w:rsidRPr="00E601D0">
        <w:rPr>
          <w:rFonts w:ascii="Arial" w:eastAsia="Arial" w:hAnsi="Arial" w:cs="Arial"/>
          <w:sz w:val="24"/>
          <w:szCs w:val="24"/>
        </w:rPr>
        <w:t xml:space="preserve">. Implantação, no sistema público de ensino do Distrito Federal, de oferta de escolarização aos jovens, adultos e idosos em cumprimento de pena judicial de privação de liberdade no sistema prisional do DF, em condição de vulnerabilidade a modalidade Educação de Jovens, Adultos </w:t>
      </w:r>
      <w:r w:rsidR="00A46DD4">
        <w:rPr>
          <w:rFonts w:ascii="Arial" w:eastAsia="Arial" w:hAnsi="Arial" w:cs="Arial"/>
          <w:sz w:val="24"/>
          <w:szCs w:val="24"/>
        </w:rPr>
        <w:t xml:space="preserve">e Idosos Trabalhadores (EJAIT) </w:t>
      </w:r>
      <w:r w:rsidRPr="00E601D0">
        <w:rPr>
          <w:rFonts w:ascii="Arial" w:eastAsia="Arial" w:hAnsi="Arial" w:cs="Arial"/>
          <w:sz w:val="24"/>
          <w:szCs w:val="24"/>
        </w:rPr>
        <w:t>na forma integrada à educação profissional.</w:t>
      </w:r>
    </w:p>
    <w:p w14:paraId="1BB1B46A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B62FAD0" w14:textId="61673E7A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</w:t>
      </w:r>
      <w:r w:rsidR="005A29F0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Garantir a ampliação de oferta da educação presencial no sistema prisional, uma vez que só aproximadamente 10% da população carcerária consegue o direito à educação.</w:t>
      </w:r>
    </w:p>
    <w:p w14:paraId="6F3CA8C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5246C8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1646FC0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Ø Professores/as em regime de contratação temporária:</w:t>
      </w:r>
    </w:p>
    <w:p w14:paraId="65200A7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93F5346" w14:textId="09B9D945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</w:t>
      </w:r>
      <w:r w:rsidR="005A29F0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Garantia de transparência e melhoria na gestão, visando a convocação, conforme classificação, das professoras e professores em contratos temporários e no bloqueio das carências. </w:t>
      </w:r>
    </w:p>
    <w:p w14:paraId="2D6A738E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7DFE13B" w14:textId="1AB864B8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</w:t>
      </w:r>
      <w:r w:rsidR="005A29F0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 Pagamento pela jornada de trabalho: 20 horas ou 40 horas. Fim do sistema de pagamento horista.</w:t>
      </w:r>
    </w:p>
    <w:p w14:paraId="12D07BB0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325CDF3" w14:textId="2AF87621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</w:t>
      </w:r>
      <w:r w:rsidR="005A29F0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. Direito de apresentar atestados médicos de acompanhamento e de participar de reunião de filhos, bimestralmente. </w:t>
      </w:r>
    </w:p>
    <w:p w14:paraId="3C5ADA44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4742744" w14:textId="4649519E" w:rsidR="00024401" w:rsidRPr="00E601D0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E601D0">
        <w:rPr>
          <w:rFonts w:ascii="Arial" w:eastAsia="Arial" w:hAnsi="Arial" w:cs="Arial"/>
          <w:sz w:val="24"/>
          <w:szCs w:val="24"/>
        </w:rPr>
        <w:t>10</w:t>
      </w:r>
      <w:r w:rsidR="005A29F0">
        <w:rPr>
          <w:rFonts w:ascii="Arial" w:eastAsia="Arial" w:hAnsi="Arial" w:cs="Arial"/>
          <w:sz w:val="24"/>
          <w:szCs w:val="24"/>
        </w:rPr>
        <w:t>8</w:t>
      </w:r>
      <w:r w:rsidRPr="00E601D0">
        <w:rPr>
          <w:rFonts w:ascii="Arial" w:eastAsia="Arial" w:hAnsi="Arial" w:cs="Arial"/>
          <w:sz w:val="24"/>
          <w:szCs w:val="24"/>
        </w:rPr>
        <w:t>. Assegurar às professoras e professores em contrato temporário com deficiência ou dependente com deficiência a concessão do horário especial, com possibilidade de redução de até 50% de carga horária, sem redução salarial.</w:t>
      </w:r>
    </w:p>
    <w:p w14:paraId="771316E5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2623C10" w14:textId="21838830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</w:t>
      </w:r>
      <w:r w:rsidR="005A29F0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 Direito ao horário especial de 2 horas para amamentação a educadoras lactantes até a criança completar 2 anos de idade.</w:t>
      </w:r>
    </w:p>
    <w:p w14:paraId="7DA708C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C099C42" w14:textId="5995DADC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>. Pagar o Contrato Temporário conforme titulação.</w:t>
      </w:r>
    </w:p>
    <w:p w14:paraId="67BC462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CDC0628" w14:textId="694725B0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E601D0"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11</w:t>
      </w:r>
      <w:r w:rsidRPr="00E601D0">
        <w:rPr>
          <w:rFonts w:ascii="Arial" w:eastAsia="Arial" w:hAnsi="Arial" w:cs="Arial"/>
          <w:sz w:val="24"/>
          <w:szCs w:val="24"/>
        </w:rPr>
        <w:t>. Garantir a participação remunerada dos/as professores/as em contratação temporária na semana pedagógica em todos os dias.</w:t>
      </w:r>
    </w:p>
    <w:p w14:paraId="5FE50B04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0E4742A" w14:textId="0B0CC65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12</w:t>
      </w:r>
      <w:r>
        <w:rPr>
          <w:rFonts w:ascii="Arial" w:eastAsia="Arial" w:hAnsi="Arial" w:cs="Arial"/>
          <w:sz w:val="24"/>
          <w:szCs w:val="24"/>
        </w:rPr>
        <w:t xml:space="preserve">. Alteração da Lei do Abono aniversário para garantir extensão as/professoras/es em </w:t>
      </w:r>
      <w:r>
        <w:rPr>
          <w:rFonts w:ascii="Arial" w:eastAsia="Arial" w:hAnsi="Arial" w:cs="Arial"/>
          <w:sz w:val="24"/>
          <w:szCs w:val="24"/>
        </w:rPr>
        <w:lastRenderedPageBreak/>
        <w:t>regime de contratação temporária.</w:t>
      </w:r>
    </w:p>
    <w:p w14:paraId="074955B0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369001B" w14:textId="19C44F28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</w:t>
      </w:r>
      <w:r w:rsidR="005A29F0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Garantir aos professores em regime de contratação temporária que doarem sangue, o direito de até dois dias de ausência justificada.</w:t>
      </w:r>
    </w:p>
    <w:p w14:paraId="0E35C402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FAD3D0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40BB14D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Ø Equipes Especializadas de Apoio à Aprendizagem:</w:t>
      </w:r>
    </w:p>
    <w:p w14:paraId="7F9DBCC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160D89E" w14:textId="52AE385E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</w:t>
      </w:r>
      <w:r w:rsidR="005A29F0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Garantia de espaços adequados para a atuação dos/as professores/as, psicólogo/a e pedagogo/a na instituição.</w:t>
      </w:r>
    </w:p>
    <w:p w14:paraId="5B62FEA3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FCF99DD" w14:textId="44ABD130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</w:t>
      </w:r>
      <w:r w:rsidR="005A29F0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Garantia de que todas as escolas, independentemente do número de estudantes, tenham equipes especializadas de apoio à aprendizagem, um pedagogo ou pedagoga por escola e um/uma pedagogo/pedagoga a cada 400 alunos. </w:t>
      </w:r>
    </w:p>
    <w:p w14:paraId="5A4EADA4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7685E3F" w14:textId="1D0AA662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</w:t>
      </w:r>
      <w:r w:rsidR="005A29F0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 Garantir e fomentar a criação, permanência e funcionamento em todas as escolas e salas de apoio para atendimento aos transtornos funcionais.</w:t>
      </w:r>
    </w:p>
    <w:p w14:paraId="19F45F6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EFD5F1E" w14:textId="0857412D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</w:t>
      </w:r>
      <w:r w:rsidR="005A29F0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 Previsão de diretrizes específicas para as EEAA que atuam nas escolas de Educação do Campo.</w:t>
      </w:r>
    </w:p>
    <w:p w14:paraId="6936D42B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7766064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35CD650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Ø Pedagogos/as e orientadores/as educacionais:</w:t>
      </w:r>
    </w:p>
    <w:p w14:paraId="6B9689CF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931C6BC" w14:textId="48A17BEC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</w:t>
      </w:r>
      <w:r w:rsidR="005A29F0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. Garantia de um/a orientador/a para cada unidade de ensino,</w:t>
      </w:r>
      <w:r w:rsidR="00A46DD4">
        <w:rPr>
          <w:rFonts w:ascii="Arial" w:eastAsia="Arial" w:hAnsi="Arial" w:cs="Arial"/>
          <w:sz w:val="24"/>
          <w:szCs w:val="24"/>
        </w:rPr>
        <w:t xml:space="preserve"> em todas as etapas e mobilidades,</w:t>
      </w:r>
      <w:r>
        <w:rPr>
          <w:rFonts w:ascii="Arial" w:eastAsia="Arial" w:hAnsi="Arial" w:cs="Arial"/>
          <w:sz w:val="24"/>
          <w:szCs w:val="24"/>
        </w:rPr>
        <w:t xml:space="preserve"> independentemente do número de estudantes; e a cada 300 estudantes, mais um orientador ou orientadora.</w:t>
      </w:r>
    </w:p>
    <w:p w14:paraId="55A1C993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ABEFDD8" w14:textId="26FF0BDC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</w:t>
      </w:r>
      <w:r w:rsidR="005A29F0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 Ampliação do número de cargos no Plano de Carreira de 1.200 para 2.200 pedagogos/as-orientadores/as educacionais.</w:t>
      </w:r>
    </w:p>
    <w:p w14:paraId="4C1D2175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499651E" w14:textId="188151CA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20</w:t>
      </w:r>
      <w:r>
        <w:rPr>
          <w:rFonts w:ascii="Arial" w:eastAsia="Arial" w:hAnsi="Arial" w:cs="Arial"/>
          <w:sz w:val="24"/>
          <w:szCs w:val="24"/>
        </w:rPr>
        <w:t>. Garantia de espaços físicos adequados</w:t>
      </w:r>
      <w:r w:rsidR="00BE33A7">
        <w:rPr>
          <w:rFonts w:ascii="Arial" w:eastAsia="Arial" w:hAnsi="Arial" w:cs="Arial"/>
          <w:sz w:val="24"/>
          <w:szCs w:val="24"/>
        </w:rPr>
        <w:t xml:space="preserve"> e recursos financeiros</w:t>
      </w:r>
      <w:r>
        <w:rPr>
          <w:rFonts w:ascii="Arial" w:eastAsia="Arial" w:hAnsi="Arial" w:cs="Arial"/>
          <w:sz w:val="24"/>
          <w:szCs w:val="24"/>
        </w:rPr>
        <w:t xml:space="preserve"> para os/as pedagogos/as- orientadores/as educacionais, conforme prevê a OP da Orientação Educacional, bem como dos recursos necessários para o bom funcionamento.</w:t>
      </w:r>
    </w:p>
    <w:p w14:paraId="5BC8DAAE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37A3A8C" w14:textId="0C1B10D4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21</w:t>
      </w:r>
      <w:r>
        <w:rPr>
          <w:rFonts w:ascii="Arial" w:eastAsia="Arial" w:hAnsi="Arial" w:cs="Arial"/>
          <w:sz w:val="24"/>
          <w:szCs w:val="24"/>
        </w:rPr>
        <w:t>. Implantação do atendimento psicopedagógico e das Salas de Recursos em todas as unidades escolares e modalidades de ensino nos três turnos.</w:t>
      </w:r>
    </w:p>
    <w:p w14:paraId="4324F7EF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C4854F3" w14:textId="4510609B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22</w:t>
      </w:r>
      <w:r>
        <w:rPr>
          <w:rFonts w:ascii="Arial" w:eastAsia="Arial" w:hAnsi="Arial" w:cs="Arial"/>
          <w:sz w:val="24"/>
          <w:szCs w:val="24"/>
        </w:rPr>
        <w:t>. Garantia do acúmulo, por meio de concurso público, de mais 20 horas como pedagogo/a-orientador/a educacional.</w:t>
      </w:r>
    </w:p>
    <w:p w14:paraId="7DEFF944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A3AA3CE" w14:textId="43C9FD00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</w:t>
      </w:r>
      <w:r w:rsidR="005A29F0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Garantia da Coordenação Coletiva semanal dos/as orientadores/as educacionais e pelo direito às Coordenações Pedagógicas Individuais, ressaltando a importância desse espaço de reflexão e de construção da identidade do/a orientador/a.</w:t>
      </w:r>
    </w:p>
    <w:p w14:paraId="36AB0AA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AC46309" w14:textId="751510C3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</w:t>
      </w:r>
      <w:r w:rsidR="005A29F0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Garantia de no mínimo dois orientadores/as educacionais na coordenação intermediária por regional.</w:t>
      </w:r>
    </w:p>
    <w:p w14:paraId="3B183D37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BF144DE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1EBC2FA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Ø Aposentados e Pensionistas</w:t>
      </w:r>
    </w:p>
    <w:p w14:paraId="2CA3D1D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3B67AA7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A8C2612" w14:textId="29570F9C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</w:t>
      </w:r>
      <w:r w:rsidR="005A29F0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 Campanha por parte do GDF contra o preconceito e discriminações contra pessoas idosas, etarismo e idadismo.</w:t>
      </w:r>
    </w:p>
    <w:p w14:paraId="5D9D4C5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6878517" w14:textId="3F5FA54B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</w:t>
      </w:r>
      <w:r w:rsidR="005A29F0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 Inclusão do estatuto da pessoa idosa no eixo direitos humanos do currículo em movimento, conforme previsto em legislação.</w:t>
      </w:r>
    </w:p>
    <w:p w14:paraId="4809C67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A1031BA" w14:textId="0237CDBE" w:rsidR="00024401" w:rsidRPr="00E601D0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 w:rsidRPr="00E601D0">
        <w:rPr>
          <w:rFonts w:ascii="Arial" w:eastAsia="Arial" w:hAnsi="Arial" w:cs="Arial"/>
          <w:sz w:val="24"/>
          <w:szCs w:val="24"/>
        </w:rPr>
        <w:t>12</w:t>
      </w:r>
      <w:r w:rsidR="005A29F0">
        <w:rPr>
          <w:rFonts w:ascii="Arial" w:eastAsia="Arial" w:hAnsi="Arial" w:cs="Arial"/>
          <w:sz w:val="24"/>
          <w:szCs w:val="24"/>
        </w:rPr>
        <w:t>7</w:t>
      </w:r>
      <w:r w:rsidRPr="00E601D0">
        <w:rPr>
          <w:rFonts w:ascii="Arial" w:eastAsia="Arial" w:hAnsi="Arial" w:cs="Arial"/>
          <w:sz w:val="24"/>
          <w:szCs w:val="24"/>
        </w:rPr>
        <w:t xml:space="preserve">. Desburocratização dos processos de aposentadoria, definindo tempo máximo de 90 dias, conforme média nacional, para conclusão do processo, a contar do início dos trâmites até a publicação do diário oficial. </w:t>
      </w:r>
    </w:p>
    <w:p w14:paraId="1A508CA2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F2FD116" w14:textId="796F898A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</w:t>
      </w:r>
      <w:r w:rsidR="005A29F0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. Reconhecimento e valorização da economia do cuidado por parte do GDF, com a inclusão no sistema de contas distritais e remuneração para quem cuida.</w:t>
      </w:r>
    </w:p>
    <w:p w14:paraId="0874EF3E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90AE47C" w14:textId="5F516B6F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</w:t>
      </w:r>
      <w:r w:rsidR="005A29F0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 Elaboração e implementação de ações, pelo GDF que promovam o envelhecimento ativo e saudável (2021-2030) estabelecido pela Organização das Nações Unidas (ONU) no reconhecimento dos direitos humanos das pessoas idosas.</w:t>
      </w:r>
    </w:p>
    <w:p w14:paraId="01EC1D0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A233172" w14:textId="6DFC2F03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sz w:val="24"/>
          <w:szCs w:val="24"/>
        </w:rPr>
        <w:t xml:space="preserve">. Edital para processo seletivo para pessoas 60+ na </w:t>
      </w:r>
      <w:proofErr w:type="spellStart"/>
      <w:r>
        <w:rPr>
          <w:rFonts w:ascii="Arial" w:eastAsia="Arial" w:hAnsi="Arial" w:cs="Arial"/>
          <w:sz w:val="24"/>
          <w:szCs w:val="24"/>
        </w:rPr>
        <w:t>UniDF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32CC553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79AC2A4" w14:textId="39E28BF9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31</w:t>
      </w:r>
      <w:r>
        <w:rPr>
          <w:rFonts w:ascii="Arial" w:eastAsia="Arial" w:hAnsi="Arial" w:cs="Arial"/>
          <w:sz w:val="24"/>
          <w:szCs w:val="24"/>
        </w:rPr>
        <w:t>. Propor à SEE a inclusão no calendário escolar de um dia letivo temático para debater aspectos específicos das pessoas idosas com ofertas de todas as especificidades médicas.</w:t>
      </w:r>
    </w:p>
    <w:p w14:paraId="4729DDFA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C3595D7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Ø Educação Física</w:t>
      </w:r>
    </w:p>
    <w:p w14:paraId="1EC220AA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86BDF25" w14:textId="5FB14CD9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32</w:t>
      </w:r>
      <w:r>
        <w:rPr>
          <w:rFonts w:ascii="Arial" w:eastAsia="Arial" w:hAnsi="Arial" w:cs="Arial"/>
          <w:sz w:val="24"/>
          <w:szCs w:val="24"/>
        </w:rPr>
        <w:t>. Cumprimento da Lei 7727/2025, visando a universalização da Educação Física na Educação Infantil e Anos Iniciais, a partir do Programa Educação com Movimento e d</w:t>
      </w:r>
      <w:r w:rsidR="00B34250">
        <w:rPr>
          <w:rFonts w:ascii="Arial" w:eastAsia="Arial" w:hAnsi="Arial" w:cs="Arial"/>
          <w:sz w:val="24"/>
          <w:szCs w:val="24"/>
        </w:rPr>
        <w:t>a perspectiva Integral, garantindo a obrigatoriedade de um professor de Educação Física licenciado.</w:t>
      </w:r>
    </w:p>
    <w:p w14:paraId="7D5C498E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87ED8DA" w14:textId="73F1929E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</w:t>
      </w:r>
      <w:r w:rsidR="005A29F0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Valorização dos programas da Educação com movimento, ginástica nas quadras, CID paraolímpico e CID. Oferecimento de formação continuada para atuação nessa área. Valorização dos programas de educação precoce. </w:t>
      </w:r>
    </w:p>
    <w:p w14:paraId="1551FE3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59311E0" w14:textId="25D5511B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</w:t>
      </w:r>
      <w:r w:rsidR="005A29F0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Preservação e fortalecimento da formação continuada e da permanência do/a professor/a de Educação Física na escola como jornada ampliada (40h de trabalho).</w:t>
      </w:r>
    </w:p>
    <w:p w14:paraId="76217C30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DA63804" w14:textId="0D4698E4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</w:t>
      </w:r>
      <w:r w:rsidR="005A29F0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 Construção e reforma de espaços, estruturas e quadras poliesportivas cobertas adequadas para a prática de educação física em todas</w:t>
      </w:r>
      <w:r w:rsidR="00CC2A41">
        <w:rPr>
          <w:rFonts w:ascii="Arial" w:eastAsia="Arial" w:hAnsi="Arial" w:cs="Arial"/>
          <w:sz w:val="24"/>
          <w:szCs w:val="24"/>
        </w:rPr>
        <w:t xml:space="preserve"> as escolas (Lei 7.878/2026</w:t>
      </w:r>
      <w:r>
        <w:rPr>
          <w:rFonts w:ascii="Arial" w:eastAsia="Arial" w:hAnsi="Arial" w:cs="Arial"/>
          <w:sz w:val="24"/>
          <w:szCs w:val="24"/>
        </w:rPr>
        <w:t>).</w:t>
      </w:r>
    </w:p>
    <w:p w14:paraId="6CBFF7F2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B9800EB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Ø Meio Ambiente</w:t>
      </w:r>
    </w:p>
    <w:p w14:paraId="3167F08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B83CEAC" w14:textId="6613F956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</w:t>
      </w:r>
      <w:r w:rsidR="005A29F0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 Ações para propiciar uma política de agricultura urbana nas escolas públicas do DF com a implantação de hortas comunitárias, com orientação sobre a temática ambiental, abordando áreas como economia solidária, segurança alimentar e nutricional, a questão hídrica e a necessária preservação do Bioma Cerrado e, ainda, a coleta seletiva em todas as escolas.</w:t>
      </w:r>
    </w:p>
    <w:p w14:paraId="0A9C95F2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4312953" w14:textId="75FA47BF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</w:t>
      </w:r>
      <w:r w:rsidR="005A29F0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. Estabelecimento de parceria permanente entre a Secretaria de Educação e o IBRAM </w:t>
      </w:r>
      <w:r>
        <w:rPr>
          <w:rFonts w:ascii="Arial" w:eastAsia="Arial" w:hAnsi="Arial" w:cs="Arial"/>
          <w:sz w:val="24"/>
          <w:szCs w:val="24"/>
        </w:rPr>
        <w:lastRenderedPageBreak/>
        <w:t>para estimular a educação ambiental e a preservação dos biomas brasileiros, bem como o combate à privatização da natureza.</w:t>
      </w:r>
    </w:p>
    <w:p w14:paraId="5D0B28C5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02802AF" w14:textId="08DA0865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</w:t>
      </w:r>
      <w:r w:rsidR="005A29F0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. Introdução de frutos do cerrado na alimentação escolar do campo e urbana.</w:t>
      </w:r>
    </w:p>
    <w:p w14:paraId="69FBA360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5B795BA" w14:textId="79E3DF9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</w:t>
      </w:r>
      <w:r w:rsidR="005A29F0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 Construção de escolas sustentáveis ou de uma possível transição daquelas que tenham a intenção de promover tal mudança, visando à sustentabilidade e acessibilidade.</w:t>
      </w:r>
    </w:p>
    <w:p w14:paraId="1EF80A71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CB54CEC" w14:textId="456330CC" w:rsidR="003B1C1E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40</w:t>
      </w:r>
      <w:r>
        <w:rPr>
          <w:rFonts w:ascii="Arial" w:eastAsia="Arial" w:hAnsi="Arial" w:cs="Arial"/>
          <w:sz w:val="24"/>
          <w:szCs w:val="24"/>
        </w:rPr>
        <w:t>. Garantir</w:t>
      </w:r>
      <w:r w:rsidR="003B1C1E">
        <w:rPr>
          <w:rFonts w:ascii="Arial" w:eastAsia="Arial" w:hAnsi="Arial" w:cs="Arial"/>
          <w:sz w:val="24"/>
          <w:szCs w:val="24"/>
        </w:rPr>
        <w:t xml:space="preserve"> a obrigatoriedade de</w:t>
      </w:r>
      <w:r>
        <w:rPr>
          <w:rFonts w:ascii="Arial" w:eastAsia="Arial" w:hAnsi="Arial" w:cs="Arial"/>
          <w:sz w:val="24"/>
          <w:szCs w:val="24"/>
        </w:rPr>
        <w:t xml:space="preserve"> climatização nas escolas, especialmente no período da seca com o objetivo de melhorar as condições de saúde e de trabalho da comunidade escolar, </w:t>
      </w:r>
    </w:p>
    <w:p w14:paraId="4254B23B" w14:textId="77777777" w:rsidR="003B1C1E" w:rsidRDefault="003B1C1E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64659A0" w14:textId="31629F7B" w:rsidR="00024401" w:rsidRDefault="003B1C1E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41</w:t>
      </w:r>
      <w:r>
        <w:rPr>
          <w:rFonts w:ascii="Arial" w:eastAsia="Arial" w:hAnsi="Arial" w:cs="Arial"/>
          <w:sz w:val="24"/>
          <w:szCs w:val="24"/>
        </w:rPr>
        <w:t xml:space="preserve">. Reorganizar </w:t>
      </w:r>
      <w:r w:rsidR="00D20234">
        <w:rPr>
          <w:rFonts w:ascii="Arial" w:eastAsia="Arial" w:hAnsi="Arial" w:cs="Arial"/>
          <w:sz w:val="24"/>
          <w:szCs w:val="24"/>
        </w:rPr>
        <w:t>o calendário esc</w:t>
      </w:r>
      <w:r w:rsidR="008949E8">
        <w:rPr>
          <w:rFonts w:ascii="Arial" w:eastAsia="Arial" w:hAnsi="Arial" w:cs="Arial"/>
          <w:sz w:val="24"/>
          <w:szCs w:val="24"/>
        </w:rPr>
        <w:t>olar no período crítico da seca, buscando cumprir o artigo 3° da Lei de Gestão Democrática, que trata da Autonomia Administrativa, na recomposição do calendário escolar.</w:t>
      </w:r>
    </w:p>
    <w:p w14:paraId="13E920F3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1A1CB3D" w14:textId="469C8727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42</w:t>
      </w:r>
      <w:r w:rsidR="00D20234">
        <w:rPr>
          <w:rFonts w:ascii="Arial" w:eastAsia="Arial" w:hAnsi="Arial" w:cs="Arial"/>
          <w:sz w:val="24"/>
          <w:szCs w:val="24"/>
        </w:rPr>
        <w:t>. Manter um ambiente escolar saudável através de políticas públicas voltadas à mitigação das mudanças climáticas, garantindo a permanência dos estudantes e a continuidade de seus estudos, garantindo financiamento e melhoria da infraestrutura escolar, adequação curricular e formação docente com o objetivo de construir um ambiente escolar mais sustentável e enfrentando os eventos climáticos como enchentes, queimada</w:t>
      </w:r>
      <w:r w:rsidR="005A62DB">
        <w:rPr>
          <w:rFonts w:ascii="Arial" w:eastAsia="Arial" w:hAnsi="Arial" w:cs="Arial"/>
          <w:sz w:val="24"/>
          <w:szCs w:val="24"/>
        </w:rPr>
        <w:t>s, calor extremo, baixa umidade, construindo um Plano e Arborização no interior e exterior das escolas e impedindo os “puxadinhos”.</w:t>
      </w:r>
    </w:p>
    <w:p w14:paraId="66FECF81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86B7AE1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Ø Segurança nas Escolas:</w:t>
      </w:r>
    </w:p>
    <w:p w14:paraId="2E55DC9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EFD2277" w14:textId="70AF6914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14</w:t>
      </w:r>
      <w:r w:rsidR="005A29F0">
        <w:rPr>
          <w:rFonts w:ascii="Arial" w:eastAsia="Arial" w:hAnsi="Arial" w:cs="Arial"/>
          <w:sz w:val="24"/>
          <w:szCs w:val="24"/>
        </w:rPr>
        <w:t>3</w:t>
      </w:r>
      <w:r w:rsidR="00D20234">
        <w:rPr>
          <w:rFonts w:ascii="Arial" w:eastAsia="Arial" w:hAnsi="Arial" w:cs="Arial"/>
          <w:sz w:val="24"/>
          <w:szCs w:val="24"/>
        </w:rPr>
        <w:t>. Melhoria da segurança nas unidades educacionais por meio de investimentos e fortalecimento do Batalhão Escolar, garantindo presença pe</w:t>
      </w:r>
      <w:r w:rsidR="008949E8">
        <w:rPr>
          <w:rFonts w:ascii="Arial" w:eastAsia="Arial" w:hAnsi="Arial" w:cs="Arial"/>
          <w:sz w:val="24"/>
          <w:szCs w:val="24"/>
        </w:rPr>
        <w:t xml:space="preserve">rmanente no portão e perímetro em todas as </w:t>
      </w:r>
      <w:r w:rsidR="00D20234">
        <w:rPr>
          <w:rFonts w:ascii="Arial" w:eastAsia="Arial" w:hAnsi="Arial" w:cs="Arial"/>
          <w:sz w:val="24"/>
          <w:szCs w:val="24"/>
        </w:rPr>
        <w:t>unidades escolares e da assistência social com as escolas.</w:t>
      </w:r>
    </w:p>
    <w:p w14:paraId="4020083F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7E92AA3" w14:textId="1D8049F4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14</w:t>
      </w:r>
      <w:r w:rsidR="005A29F0">
        <w:rPr>
          <w:rFonts w:ascii="Arial" w:eastAsia="Arial" w:hAnsi="Arial" w:cs="Arial"/>
          <w:sz w:val="24"/>
          <w:szCs w:val="24"/>
        </w:rPr>
        <w:t>4</w:t>
      </w:r>
      <w:r w:rsidR="00D20234">
        <w:rPr>
          <w:rFonts w:ascii="Arial" w:eastAsia="Arial" w:hAnsi="Arial" w:cs="Arial"/>
          <w:sz w:val="24"/>
          <w:szCs w:val="24"/>
        </w:rPr>
        <w:t>. Garantia de uma política com protocolo de ações de combate a todos os tipos de violência física e virtual contra professores/as, bem como, orientadores/as educacionais e estudantes, garantindo a integridade da pessoa humana.</w:t>
      </w:r>
    </w:p>
    <w:p w14:paraId="3715693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B7206B9" w14:textId="221ABC2B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14</w:t>
      </w:r>
      <w:r w:rsidR="005A29F0">
        <w:rPr>
          <w:rFonts w:ascii="Arial" w:eastAsia="Arial" w:hAnsi="Arial" w:cs="Arial"/>
          <w:sz w:val="24"/>
          <w:szCs w:val="24"/>
        </w:rPr>
        <w:t>5</w:t>
      </w:r>
      <w:r w:rsidR="00D20234">
        <w:rPr>
          <w:rFonts w:ascii="Arial" w:eastAsia="Arial" w:hAnsi="Arial" w:cs="Arial"/>
          <w:sz w:val="24"/>
          <w:szCs w:val="24"/>
        </w:rPr>
        <w:t>. Promoção de atividades de divulgação das legislações que garantam os direitos da população LGBTQIAPN+: murais, sites, circulares, cartilhas e reuniões com a comunidade e outros.</w:t>
      </w:r>
    </w:p>
    <w:p w14:paraId="7078B355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184B2B2" w14:textId="12FB9ED9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14</w:t>
      </w:r>
      <w:r w:rsidR="005A29F0">
        <w:rPr>
          <w:rFonts w:ascii="Arial" w:eastAsia="Arial" w:hAnsi="Arial" w:cs="Arial"/>
          <w:sz w:val="24"/>
          <w:szCs w:val="24"/>
        </w:rPr>
        <w:t>6</w:t>
      </w:r>
      <w:r w:rsidR="00D20234">
        <w:rPr>
          <w:rFonts w:ascii="Arial" w:eastAsia="Arial" w:hAnsi="Arial" w:cs="Arial"/>
          <w:sz w:val="24"/>
          <w:szCs w:val="24"/>
        </w:rPr>
        <w:t>. Cobrança de políticas públicas de combate à pobreza, incluindo o auxílio estudantil financeiro para iniciação científica, trabalhos artísticos e esportivos.</w:t>
      </w:r>
    </w:p>
    <w:p w14:paraId="3AC84961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0B3EB9A" w14:textId="3FDCB96C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14</w:t>
      </w:r>
      <w:r w:rsidR="005A29F0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</w:t>
      </w:r>
      <w:r w:rsidR="00D20234">
        <w:rPr>
          <w:rFonts w:ascii="Arial" w:eastAsia="Arial" w:hAnsi="Arial" w:cs="Arial"/>
          <w:sz w:val="24"/>
          <w:szCs w:val="24"/>
        </w:rPr>
        <w:t xml:space="preserve"> Construção de uma política preventiva de segurança e de conscientização sobre o uso de drogas que envolva o conjunto da comunidade, com foco na prevenção e na orientação.</w:t>
      </w:r>
    </w:p>
    <w:p w14:paraId="016232D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F45F971" w14:textId="6172CBFD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14</w:t>
      </w:r>
      <w:r w:rsidR="005A29F0">
        <w:rPr>
          <w:rFonts w:ascii="Arial" w:eastAsia="Arial" w:hAnsi="Arial" w:cs="Arial"/>
          <w:sz w:val="24"/>
          <w:szCs w:val="24"/>
        </w:rPr>
        <w:t>8</w:t>
      </w:r>
      <w:r w:rsidR="00D20234">
        <w:rPr>
          <w:rFonts w:ascii="Arial" w:eastAsia="Arial" w:hAnsi="Arial" w:cs="Arial"/>
          <w:sz w:val="24"/>
          <w:szCs w:val="24"/>
        </w:rPr>
        <w:t>. Garantir que todas as escolas tenham brigadistas, visando a prevenção e o combate de acidentes.</w:t>
      </w:r>
    </w:p>
    <w:p w14:paraId="2A7F1D8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99C68DE" w14:textId="41EDDEFC" w:rsidR="00024401" w:rsidRPr="001B4B9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14</w:t>
      </w:r>
      <w:r w:rsidR="005A29F0">
        <w:rPr>
          <w:rFonts w:ascii="Arial" w:eastAsia="Arial" w:hAnsi="Arial" w:cs="Arial"/>
          <w:sz w:val="24"/>
          <w:szCs w:val="24"/>
        </w:rPr>
        <w:t>9</w:t>
      </w:r>
      <w:r w:rsidRPr="001B4B91">
        <w:rPr>
          <w:rFonts w:ascii="Arial" w:eastAsia="Arial" w:hAnsi="Arial" w:cs="Arial"/>
          <w:sz w:val="24"/>
          <w:szCs w:val="24"/>
        </w:rPr>
        <w:t xml:space="preserve">. </w:t>
      </w:r>
      <w:r w:rsidR="00D20234" w:rsidRPr="001B4B91">
        <w:rPr>
          <w:rFonts w:ascii="Arial" w:eastAsia="Arial" w:hAnsi="Arial" w:cs="Arial"/>
          <w:sz w:val="24"/>
          <w:szCs w:val="24"/>
        </w:rPr>
        <w:t xml:space="preserve">Descentralização financeira, propiciando aos gestores mais liberdade na contratação e compra de materiais e serviços, possibilitando mais economia, deixando todo mundo livre do grupo de empresários do PDAF. </w:t>
      </w:r>
    </w:p>
    <w:p w14:paraId="3070044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5460B7B6" w14:textId="2B8BEE45" w:rsidR="00024401" w:rsidRPr="001B4B9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50</w:t>
      </w:r>
      <w:r w:rsidR="00D20234" w:rsidRPr="001B4B91">
        <w:rPr>
          <w:rFonts w:ascii="Arial" w:eastAsia="Arial" w:hAnsi="Arial" w:cs="Arial"/>
          <w:sz w:val="24"/>
          <w:szCs w:val="24"/>
        </w:rPr>
        <w:t xml:space="preserve"> - Aumentar o número de </w:t>
      </w:r>
      <w:proofErr w:type="spellStart"/>
      <w:r w:rsidR="00D20234" w:rsidRPr="001B4B91">
        <w:rPr>
          <w:rFonts w:ascii="Arial" w:eastAsia="Arial" w:hAnsi="Arial" w:cs="Arial"/>
          <w:sz w:val="24"/>
          <w:szCs w:val="24"/>
        </w:rPr>
        <w:t>pólos</w:t>
      </w:r>
      <w:proofErr w:type="spellEnd"/>
      <w:r w:rsidR="00D20234" w:rsidRPr="001B4B91">
        <w:rPr>
          <w:rFonts w:ascii="Arial" w:eastAsia="Arial" w:hAnsi="Arial" w:cs="Arial"/>
          <w:sz w:val="24"/>
          <w:szCs w:val="24"/>
        </w:rPr>
        <w:t xml:space="preserve"> especializados em atendimento a estudantes com altas habilidades/superdotação e o número de encontros semanais com estudantes. </w:t>
      </w:r>
    </w:p>
    <w:p w14:paraId="1D74A97F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1F972197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3F05708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EIXO III – FORMAÇÃO</w:t>
      </w:r>
    </w:p>
    <w:p w14:paraId="364771B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DE2994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92009AC" w14:textId="1F85DC16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51</w:t>
      </w:r>
      <w:r w:rsidR="00D20234">
        <w:rPr>
          <w:rFonts w:ascii="Arial" w:eastAsia="Arial" w:hAnsi="Arial" w:cs="Arial"/>
          <w:sz w:val="24"/>
          <w:szCs w:val="24"/>
        </w:rPr>
        <w:t>. Garantir financiamento e fomento da FAP-DF e outras fundações ou agências destinadas ao desenvolvimento de pesquisas, congressos e fóruns na SEEDF.</w:t>
      </w:r>
    </w:p>
    <w:p w14:paraId="4D1FD823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9B38996" w14:textId="704F3826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52</w:t>
      </w:r>
      <w:r w:rsidR="00D20234">
        <w:rPr>
          <w:rFonts w:ascii="Arial" w:eastAsia="Arial" w:hAnsi="Arial" w:cs="Arial"/>
          <w:sz w:val="24"/>
          <w:szCs w:val="24"/>
        </w:rPr>
        <w:t xml:space="preserve">. Reivindicação de um convênio permanente da SEE-DF com a UnB, </w:t>
      </w:r>
      <w:proofErr w:type="spellStart"/>
      <w:r w:rsidR="00D20234">
        <w:rPr>
          <w:rFonts w:ascii="Arial" w:eastAsia="Arial" w:hAnsi="Arial" w:cs="Arial"/>
          <w:sz w:val="24"/>
          <w:szCs w:val="24"/>
        </w:rPr>
        <w:t>UnDF</w:t>
      </w:r>
      <w:proofErr w:type="spellEnd"/>
      <w:r w:rsidR="00D20234">
        <w:rPr>
          <w:rFonts w:ascii="Arial" w:eastAsia="Arial" w:hAnsi="Arial" w:cs="Arial"/>
          <w:sz w:val="24"/>
          <w:szCs w:val="24"/>
        </w:rPr>
        <w:t xml:space="preserve"> e IFES, em todos os seus programas, para mestrado e doutorado dos professores/as e orientadores/as educacionais com processo seletivo específico.</w:t>
      </w:r>
    </w:p>
    <w:p w14:paraId="57B2154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5E76A88" w14:textId="233E3C02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</w:t>
      </w:r>
      <w:r w:rsidR="005A29F0">
        <w:rPr>
          <w:rFonts w:ascii="Arial" w:eastAsia="Arial" w:hAnsi="Arial" w:cs="Arial"/>
          <w:sz w:val="24"/>
          <w:szCs w:val="24"/>
        </w:rPr>
        <w:t>3</w:t>
      </w:r>
      <w:r w:rsidR="00D20234">
        <w:rPr>
          <w:rFonts w:ascii="Arial" w:eastAsia="Arial" w:hAnsi="Arial" w:cs="Arial"/>
          <w:sz w:val="24"/>
          <w:szCs w:val="24"/>
        </w:rPr>
        <w:t>. Fortalecer a Escola de Aperfeiçoamento dos Profissionais de Educação (EAPE) e garantir a ampliação da oferta de cursos.</w:t>
      </w:r>
    </w:p>
    <w:p w14:paraId="79EEDB83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B68374F" w14:textId="44409BA6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</w:t>
      </w:r>
      <w:r w:rsidR="005A29F0">
        <w:rPr>
          <w:rFonts w:ascii="Arial" w:eastAsia="Arial" w:hAnsi="Arial" w:cs="Arial"/>
          <w:sz w:val="24"/>
          <w:szCs w:val="24"/>
        </w:rPr>
        <w:t>4</w:t>
      </w:r>
      <w:r w:rsidR="00D20234">
        <w:rPr>
          <w:rFonts w:ascii="Arial" w:eastAsia="Arial" w:hAnsi="Arial" w:cs="Arial"/>
          <w:sz w:val="24"/>
          <w:szCs w:val="24"/>
        </w:rPr>
        <w:t>. Garantir por meio da Escola de Aperfeiçoamento dos Profissionais da Educação (EAPE), a inserção do módulo de estudo sobre Direitos Humanos e Diversidade em todos os cursos de caráter obrigatório de entrada na rede e da gestão democrática.</w:t>
      </w:r>
    </w:p>
    <w:p w14:paraId="481EC251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F11777D" w14:textId="01CD681F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</w:t>
      </w:r>
      <w:r w:rsidR="005A29F0">
        <w:rPr>
          <w:rFonts w:ascii="Arial" w:eastAsia="Arial" w:hAnsi="Arial" w:cs="Arial"/>
          <w:sz w:val="24"/>
          <w:szCs w:val="24"/>
        </w:rPr>
        <w:t>5</w:t>
      </w:r>
      <w:r w:rsidR="00D20234">
        <w:rPr>
          <w:rFonts w:ascii="Arial" w:eastAsia="Arial" w:hAnsi="Arial" w:cs="Arial"/>
          <w:sz w:val="24"/>
          <w:szCs w:val="24"/>
        </w:rPr>
        <w:t>. Constituir um polo de Centro Interescolar de Línguas na EAPE para professores/as e orientadores/as ativos/as e aposentados/as.</w:t>
      </w:r>
    </w:p>
    <w:p w14:paraId="3C21DCF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A27A2EF" w14:textId="2DDF29F4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</w:t>
      </w:r>
      <w:r w:rsidR="005A29F0">
        <w:rPr>
          <w:rFonts w:ascii="Arial" w:eastAsia="Arial" w:hAnsi="Arial" w:cs="Arial"/>
          <w:sz w:val="24"/>
          <w:szCs w:val="24"/>
        </w:rPr>
        <w:t>6</w:t>
      </w:r>
      <w:r w:rsidR="00D20234">
        <w:rPr>
          <w:rFonts w:ascii="Arial" w:eastAsia="Arial" w:hAnsi="Arial" w:cs="Arial"/>
          <w:sz w:val="24"/>
          <w:szCs w:val="24"/>
        </w:rPr>
        <w:t xml:space="preserve">. Descentralização da EAPE com unidades nas regionais de ensino. </w:t>
      </w:r>
    </w:p>
    <w:p w14:paraId="5DA2A08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2F58F65" w14:textId="2C6AE8F4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</w:t>
      </w:r>
      <w:r w:rsidR="005A29F0">
        <w:rPr>
          <w:rFonts w:ascii="Arial" w:eastAsia="Arial" w:hAnsi="Arial" w:cs="Arial"/>
          <w:sz w:val="24"/>
          <w:szCs w:val="24"/>
        </w:rPr>
        <w:t>7</w:t>
      </w:r>
      <w:r w:rsidR="00D20234">
        <w:rPr>
          <w:rFonts w:ascii="Arial" w:eastAsia="Arial" w:hAnsi="Arial" w:cs="Arial"/>
          <w:sz w:val="24"/>
          <w:szCs w:val="24"/>
        </w:rPr>
        <w:t>. Garantia de cursos de formação oferecidos pela SEE-DF e de forma descentralizada às/aos profissionais do magistério da Educação Básica.</w:t>
      </w:r>
    </w:p>
    <w:p w14:paraId="618AF78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B47983E" w14:textId="369C8F24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</w:t>
      </w:r>
      <w:r w:rsidR="005A29F0">
        <w:rPr>
          <w:rFonts w:ascii="Arial" w:eastAsia="Arial" w:hAnsi="Arial" w:cs="Arial"/>
          <w:sz w:val="24"/>
          <w:szCs w:val="24"/>
        </w:rPr>
        <w:t>8</w:t>
      </w:r>
      <w:r w:rsidR="00D20234">
        <w:rPr>
          <w:rFonts w:ascii="Arial" w:eastAsia="Arial" w:hAnsi="Arial" w:cs="Arial"/>
          <w:sz w:val="24"/>
          <w:szCs w:val="24"/>
        </w:rPr>
        <w:t>. Garantia de oferta de formação específica e continuada para orientadores/as educacionais, envolvendo GOE, Escola de Aperfeiçoamento dos Profissionais de Educação (EAPE) e Universidade de Brasília (UnB).</w:t>
      </w:r>
    </w:p>
    <w:p w14:paraId="74A848F4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703AEF3" w14:textId="4D4D3880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</w:t>
      </w:r>
      <w:r w:rsidR="005A29F0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</w:t>
      </w:r>
      <w:r w:rsidR="00D20234">
        <w:rPr>
          <w:rFonts w:ascii="Arial" w:eastAsia="Arial" w:hAnsi="Arial" w:cs="Arial"/>
          <w:sz w:val="24"/>
          <w:szCs w:val="24"/>
        </w:rPr>
        <w:t xml:space="preserve"> Garantia de formação continuada para professores/as da rede em Libras de acordo com o previsto no artigo 13 da Lei nº 5.105/2013 (Plano de Carreira do Magistério Público do DF). Garantia da oferta de cursos de especialização, mestrado e doutorado aos/às profissionais da carreira do magistério público do DF, de acordo com as regras estabelecidas pelo PDE. </w:t>
      </w:r>
    </w:p>
    <w:p w14:paraId="635B994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C146CD8" w14:textId="3711C857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60</w:t>
      </w:r>
      <w:r w:rsidR="00D20234">
        <w:rPr>
          <w:rFonts w:ascii="Arial" w:eastAsia="Arial" w:hAnsi="Arial" w:cs="Arial"/>
          <w:sz w:val="24"/>
          <w:szCs w:val="24"/>
        </w:rPr>
        <w:t>. Efetivação da criação e composição do Fórum Permanente Distrital de Formação dos Profissionais de Educação, conforme o PDE.</w:t>
      </w:r>
    </w:p>
    <w:p w14:paraId="46A086D1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760CC6E" w14:textId="335F0F64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61</w:t>
      </w:r>
      <w:r w:rsidR="00D20234">
        <w:rPr>
          <w:rFonts w:ascii="Arial" w:eastAsia="Arial" w:hAnsi="Arial" w:cs="Arial"/>
          <w:sz w:val="24"/>
          <w:szCs w:val="24"/>
        </w:rPr>
        <w:t>. Garantia de participação do Sinpro na formulação das normativas que regulamentam a EAPE.</w:t>
      </w:r>
    </w:p>
    <w:p w14:paraId="778F5CE4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1EB9B3A" w14:textId="1F3448B0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A29F0">
        <w:rPr>
          <w:rFonts w:ascii="Arial" w:eastAsia="Arial" w:hAnsi="Arial" w:cs="Arial"/>
          <w:sz w:val="24"/>
          <w:szCs w:val="24"/>
        </w:rPr>
        <w:t>62</w:t>
      </w:r>
      <w:r w:rsidR="00D20234">
        <w:rPr>
          <w:rFonts w:ascii="Arial" w:eastAsia="Arial" w:hAnsi="Arial" w:cs="Arial"/>
          <w:sz w:val="24"/>
          <w:szCs w:val="24"/>
        </w:rPr>
        <w:t xml:space="preserve">. Garantia de formação para implementação da Lei nº 10.639/2003 (Lei antirracista) </w:t>
      </w:r>
      <w:r>
        <w:rPr>
          <w:rFonts w:ascii="Arial" w:eastAsia="Arial" w:hAnsi="Arial" w:cs="Arial"/>
          <w:sz w:val="24"/>
          <w:szCs w:val="24"/>
        </w:rPr>
        <w:t xml:space="preserve">e do Protocolo de Combate ao Racismo da SEE/DF </w:t>
      </w:r>
      <w:r w:rsidR="00D20234">
        <w:rPr>
          <w:rFonts w:ascii="Arial" w:eastAsia="Arial" w:hAnsi="Arial" w:cs="Arial"/>
          <w:sz w:val="24"/>
          <w:szCs w:val="24"/>
        </w:rPr>
        <w:t>em todas as formações da EAPE, além da</w:t>
      </w:r>
      <w:r>
        <w:rPr>
          <w:rFonts w:ascii="Arial" w:eastAsia="Arial" w:hAnsi="Arial" w:cs="Arial"/>
          <w:sz w:val="24"/>
          <w:szCs w:val="24"/>
        </w:rPr>
        <w:t xml:space="preserve"> aplicação da</w:t>
      </w:r>
      <w:r w:rsidR="00D20234">
        <w:rPr>
          <w:rFonts w:ascii="Arial" w:eastAsia="Arial" w:hAnsi="Arial" w:cs="Arial"/>
          <w:sz w:val="24"/>
          <w:szCs w:val="24"/>
        </w:rPr>
        <w:t xml:space="preserve"> Lei nº 11.645/2008.</w:t>
      </w:r>
    </w:p>
    <w:p w14:paraId="56AED869" w14:textId="77777777" w:rsidR="001B4B9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CB113E8" w14:textId="16D0BD9F" w:rsidR="001B4B9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16</w:t>
      </w:r>
      <w:r w:rsidR="005A29F0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Garantir a participação na distribuição da primeira turma para lotação na escola de origem após a conclusão de curso de pós-graduação.</w:t>
      </w:r>
    </w:p>
    <w:p w14:paraId="00556402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6EA4118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3D0218B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EIXO IV – PROMOÇÃO DA SAÚDE DO/A TRABALHADOR/A</w:t>
      </w:r>
    </w:p>
    <w:p w14:paraId="22A3A1F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A898414" w14:textId="392F6B37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</w:t>
      </w:r>
      <w:r w:rsidR="00BB0017">
        <w:rPr>
          <w:rFonts w:ascii="Arial" w:eastAsia="Arial" w:hAnsi="Arial" w:cs="Arial"/>
          <w:sz w:val="24"/>
          <w:szCs w:val="24"/>
        </w:rPr>
        <w:t>4</w:t>
      </w:r>
      <w:r w:rsidR="00D20234">
        <w:rPr>
          <w:rFonts w:ascii="Arial" w:eastAsia="Arial" w:hAnsi="Arial" w:cs="Arial"/>
          <w:sz w:val="24"/>
          <w:szCs w:val="24"/>
        </w:rPr>
        <w:t>. Garantia de representação paritária no Conselho de Segurança e Saúde do Trabalho, atribuindo metade dos assentos no órgão às entidades sindicais.</w:t>
      </w:r>
    </w:p>
    <w:p w14:paraId="089CDD11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4D99AF0" w14:textId="4C99F494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</w:t>
      </w:r>
      <w:r w:rsidR="00BB0017">
        <w:rPr>
          <w:rFonts w:ascii="Arial" w:eastAsia="Arial" w:hAnsi="Arial" w:cs="Arial"/>
          <w:sz w:val="24"/>
          <w:szCs w:val="24"/>
        </w:rPr>
        <w:t>5</w:t>
      </w:r>
      <w:r w:rsidR="00D20234">
        <w:rPr>
          <w:rFonts w:ascii="Arial" w:eastAsia="Arial" w:hAnsi="Arial" w:cs="Arial"/>
          <w:sz w:val="24"/>
          <w:szCs w:val="24"/>
        </w:rPr>
        <w:t>. Reconhecimento de nexo técnico-epidemiológico das doenças LER/</w:t>
      </w:r>
      <w:proofErr w:type="spellStart"/>
      <w:r w:rsidR="00D20234">
        <w:rPr>
          <w:rFonts w:ascii="Arial" w:eastAsia="Arial" w:hAnsi="Arial" w:cs="Arial"/>
          <w:sz w:val="24"/>
          <w:szCs w:val="24"/>
        </w:rPr>
        <w:t>Dort</w:t>
      </w:r>
      <w:proofErr w:type="spellEnd"/>
      <w:r w:rsidR="00D20234">
        <w:rPr>
          <w:rFonts w:ascii="Arial" w:eastAsia="Arial" w:hAnsi="Arial" w:cs="Arial"/>
          <w:sz w:val="24"/>
          <w:szCs w:val="24"/>
        </w:rPr>
        <w:t>, depressão/Burnout, fibromialgia e doenças vocais.</w:t>
      </w:r>
    </w:p>
    <w:p w14:paraId="2B19A0C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13A1052" w14:textId="0436E79F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</w:t>
      </w:r>
      <w:r w:rsidR="00BB0017">
        <w:rPr>
          <w:rFonts w:ascii="Arial" w:eastAsia="Arial" w:hAnsi="Arial" w:cs="Arial"/>
          <w:sz w:val="24"/>
          <w:szCs w:val="24"/>
        </w:rPr>
        <w:t>6</w:t>
      </w:r>
      <w:r w:rsidR="00D20234">
        <w:rPr>
          <w:rFonts w:ascii="Arial" w:eastAsia="Arial" w:hAnsi="Arial" w:cs="Arial"/>
          <w:sz w:val="24"/>
          <w:szCs w:val="24"/>
        </w:rPr>
        <w:t xml:space="preserve">. Cumprimento da política instituída no ano de 2012 e a resolução/proposição de temas contidos na respectiva política. Atendimento imediato do já previsto e publicado na legislação específica: Decreto nº 34.023, de 10/5/2012, que institui a Política Integrada de Atenção à Saúde do Servidor Público do DF. E Portaria nº 55, de 21/5/2012, que institui o Manual de Saúde e Segurança no Trabalho, conforme parecer da Procuradoria do DF, por meio da </w:t>
      </w:r>
      <w:proofErr w:type="spellStart"/>
      <w:r w:rsidR="00D20234">
        <w:rPr>
          <w:rFonts w:ascii="Arial" w:eastAsia="Arial" w:hAnsi="Arial" w:cs="Arial"/>
          <w:sz w:val="24"/>
          <w:szCs w:val="24"/>
        </w:rPr>
        <w:t>SubSaúde</w:t>
      </w:r>
      <w:proofErr w:type="spellEnd"/>
      <w:r w:rsidR="00D20234">
        <w:rPr>
          <w:rFonts w:ascii="Arial" w:eastAsia="Arial" w:hAnsi="Arial" w:cs="Arial"/>
          <w:sz w:val="24"/>
          <w:szCs w:val="24"/>
        </w:rPr>
        <w:t>, elaborando um decreto sobre a concessão dos adicionais de insalubridade ou de periculosidade para os/as servidores/as. Lei de atenção à saúde do servidor.</w:t>
      </w:r>
    </w:p>
    <w:p w14:paraId="7B90D055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D955612" w14:textId="152AD2E7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</w:t>
      </w:r>
      <w:r w:rsidR="00BB0017">
        <w:rPr>
          <w:rFonts w:ascii="Arial" w:eastAsia="Arial" w:hAnsi="Arial" w:cs="Arial"/>
          <w:sz w:val="24"/>
          <w:szCs w:val="24"/>
        </w:rPr>
        <w:t>7</w:t>
      </w:r>
      <w:r w:rsidR="00D20234">
        <w:rPr>
          <w:rFonts w:ascii="Arial" w:eastAsia="Arial" w:hAnsi="Arial" w:cs="Arial"/>
          <w:sz w:val="24"/>
          <w:szCs w:val="24"/>
        </w:rPr>
        <w:t>. Implantação de um sistema democrático de prevenção, promoção e proteção à saúde dos/as professores/as e pedagogos/as-orientadores/as educacionais, com equipes multidisciplinares regionalizadas (Psicólogos, Educadores Físicos, Fonoaudiólogos, Orientadores, Assistentes Sociais), com vistas à prevenção do adoecimento.</w:t>
      </w:r>
    </w:p>
    <w:p w14:paraId="6513E0D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6A61630" w14:textId="6C657311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</w:t>
      </w:r>
      <w:r w:rsidR="00BB0017">
        <w:rPr>
          <w:rFonts w:ascii="Arial" w:eastAsia="Arial" w:hAnsi="Arial" w:cs="Arial"/>
          <w:sz w:val="24"/>
          <w:szCs w:val="24"/>
        </w:rPr>
        <w:t>8</w:t>
      </w:r>
      <w:r w:rsidR="00D20234">
        <w:rPr>
          <w:rFonts w:ascii="Arial" w:eastAsia="Arial" w:hAnsi="Arial" w:cs="Arial"/>
          <w:sz w:val="24"/>
          <w:szCs w:val="24"/>
        </w:rPr>
        <w:t>. Garantia de atendimento da junta médica, em até 5 dias, com a devida homologação desse período.</w:t>
      </w:r>
    </w:p>
    <w:p w14:paraId="6CAE071A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B535E37" w14:textId="09F2A633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</w:t>
      </w:r>
      <w:r w:rsidR="00BB0017">
        <w:rPr>
          <w:rFonts w:ascii="Arial" w:eastAsia="Arial" w:hAnsi="Arial" w:cs="Arial"/>
          <w:sz w:val="24"/>
          <w:szCs w:val="24"/>
        </w:rPr>
        <w:t>9</w:t>
      </w:r>
      <w:r w:rsidR="00D20234">
        <w:rPr>
          <w:rFonts w:ascii="Arial" w:eastAsia="Arial" w:hAnsi="Arial" w:cs="Arial"/>
          <w:sz w:val="24"/>
          <w:szCs w:val="24"/>
        </w:rPr>
        <w:t>. Implantação de um sistema de promoção e proteção à saúde dos/as profissionais da educação para a redução dos riscos inerentes ao trabalho, conforme Convenção 155, da Organização Internacional do Trabalho (OIT), do artigo 39, parágrafo 3º e artigo 7º, inciso XXII da Constituição Federal.</w:t>
      </w:r>
    </w:p>
    <w:p w14:paraId="785241D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6B5AC0E" w14:textId="79E60B5E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BB0017">
        <w:rPr>
          <w:rFonts w:ascii="Arial" w:eastAsia="Arial" w:hAnsi="Arial" w:cs="Arial"/>
          <w:sz w:val="24"/>
          <w:szCs w:val="24"/>
        </w:rPr>
        <w:t>70</w:t>
      </w:r>
      <w:r w:rsidR="00D20234">
        <w:rPr>
          <w:rFonts w:ascii="Arial" w:eastAsia="Arial" w:hAnsi="Arial" w:cs="Arial"/>
          <w:sz w:val="24"/>
          <w:szCs w:val="24"/>
        </w:rPr>
        <w:t>. Reestruturação dos serviços médico e odontológico da SEE-DF, garantindo:</w:t>
      </w:r>
    </w:p>
    <w:p w14:paraId="029656C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C8CB569" w14:textId="77777777" w:rsidR="00024401" w:rsidRDefault="00D20234">
      <w:pPr>
        <w:widowControl w:val="0"/>
        <w:spacing w:after="0" w:line="240" w:lineRule="auto"/>
        <w:ind w:left="720"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  Ações preventivas e corretivas no campo da inter-relação saúde–trabalho.</w:t>
      </w:r>
    </w:p>
    <w:p w14:paraId="1D186D2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D20C3F1" w14:textId="77777777" w:rsidR="00024401" w:rsidRDefault="00D20234">
      <w:pPr>
        <w:widowControl w:val="0"/>
        <w:spacing w:after="0" w:line="240" w:lineRule="auto"/>
        <w:ind w:left="720"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b)   Descentralização do atendimento do serviço médico e homologação dos atestados nas Coordenações Regionais de Ensino (CRE), nas subsedes em cada Regional de Ensino.</w:t>
      </w:r>
    </w:p>
    <w:p w14:paraId="7D09CCAA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BFD86F9" w14:textId="77777777" w:rsidR="00024401" w:rsidRDefault="00D20234">
      <w:pPr>
        <w:widowControl w:val="0"/>
        <w:spacing w:after="0" w:line="240" w:lineRule="auto"/>
        <w:ind w:left="720"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  Implantação de política de sensibilização ao combate às práticas de assédio moral na SEE-DF, bem como políticas de apuração das práticas dos profissionais envolvidos nessas ações.</w:t>
      </w:r>
    </w:p>
    <w:p w14:paraId="482FE9FB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1300ED5" w14:textId="5041B781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BB0017">
        <w:rPr>
          <w:rFonts w:ascii="Arial" w:eastAsia="Arial" w:hAnsi="Arial" w:cs="Arial"/>
          <w:sz w:val="24"/>
          <w:szCs w:val="24"/>
        </w:rPr>
        <w:t>71</w:t>
      </w:r>
      <w:r w:rsidR="00D20234">
        <w:rPr>
          <w:rFonts w:ascii="Arial" w:eastAsia="Arial" w:hAnsi="Arial" w:cs="Arial"/>
          <w:sz w:val="24"/>
          <w:szCs w:val="24"/>
        </w:rPr>
        <w:t>. Isonomia entre professor/a efetivo/a e contrato temporário em relação aos atestados médicos.</w:t>
      </w:r>
    </w:p>
    <w:p w14:paraId="5BB5FA9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F5C2EFA" w14:textId="42616C19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BB0017">
        <w:rPr>
          <w:rFonts w:ascii="Arial" w:eastAsia="Arial" w:hAnsi="Arial" w:cs="Arial"/>
          <w:sz w:val="24"/>
          <w:szCs w:val="24"/>
        </w:rPr>
        <w:t>72</w:t>
      </w:r>
      <w:r w:rsidR="00D20234">
        <w:rPr>
          <w:rFonts w:ascii="Arial" w:eastAsia="Arial" w:hAnsi="Arial" w:cs="Arial"/>
          <w:sz w:val="24"/>
          <w:szCs w:val="24"/>
        </w:rPr>
        <w:t xml:space="preserve">. Garantir política permanente de inclusão laboral para servidores e servidoras com </w:t>
      </w:r>
      <w:r w:rsidR="00D20234">
        <w:rPr>
          <w:rFonts w:ascii="Arial" w:eastAsia="Arial" w:hAnsi="Arial" w:cs="Arial"/>
          <w:sz w:val="24"/>
          <w:szCs w:val="24"/>
        </w:rPr>
        <w:lastRenderedPageBreak/>
        <w:t>deficiência, assegurando adaptação razoável dos locais de trabalho, acessibilidade arquitetônica, comunicacional, tecnológica e atitudinal, tecnologias assistivas, eliminação de barreiras e condições adequadas de permanência e desenvolvimento profissional.</w:t>
      </w:r>
    </w:p>
    <w:p w14:paraId="3E8313C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59A5C96" w14:textId="055A7AE9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</w:t>
      </w:r>
      <w:r w:rsidR="00BB0017">
        <w:rPr>
          <w:rFonts w:ascii="Arial" w:eastAsia="Arial" w:hAnsi="Arial" w:cs="Arial"/>
          <w:sz w:val="24"/>
          <w:szCs w:val="24"/>
        </w:rPr>
        <w:t>3</w:t>
      </w:r>
      <w:r w:rsidR="00D20234">
        <w:rPr>
          <w:rFonts w:ascii="Arial" w:eastAsia="Arial" w:hAnsi="Arial" w:cs="Arial"/>
          <w:sz w:val="24"/>
          <w:szCs w:val="24"/>
        </w:rPr>
        <w:t>. Garantia da licença paternidade de 30 dias para os contratos temporários.</w:t>
      </w:r>
    </w:p>
    <w:p w14:paraId="4DDEAF2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2F30C2A" w14:textId="142F9874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</w:t>
      </w:r>
      <w:r w:rsidR="00BB0017">
        <w:rPr>
          <w:rFonts w:ascii="Arial" w:eastAsia="Arial" w:hAnsi="Arial" w:cs="Arial"/>
          <w:sz w:val="24"/>
          <w:szCs w:val="24"/>
        </w:rPr>
        <w:t>4</w:t>
      </w:r>
      <w:r w:rsidR="00D20234">
        <w:rPr>
          <w:rFonts w:ascii="Arial" w:eastAsia="Arial" w:hAnsi="Arial" w:cs="Arial"/>
          <w:sz w:val="24"/>
          <w:szCs w:val="24"/>
        </w:rPr>
        <w:t>. Fortalecimento do Sistema Único de Saúde (SUS) com o melhoramento e a expansão dos programas públicos existentes e a criação de novos programas de promoção à saúde para os profissionais do magisté</w:t>
      </w:r>
      <w:r>
        <w:rPr>
          <w:rFonts w:ascii="Arial" w:eastAsia="Arial" w:hAnsi="Arial" w:cs="Arial"/>
          <w:sz w:val="24"/>
          <w:szCs w:val="24"/>
        </w:rPr>
        <w:t>rio público do Distrito Federal, buscando a prevenção do adoecimento para os profissionais do Magistério Público (professores/as e orientadores/as educacionais).</w:t>
      </w:r>
    </w:p>
    <w:p w14:paraId="712697A6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094A6D3" w14:textId="508CFAA8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</w:t>
      </w:r>
      <w:r w:rsidR="00BB0017">
        <w:rPr>
          <w:rFonts w:ascii="Arial" w:eastAsia="Arial" w:hAnsi="Arial" w:cs="Arial"/>
          <w:sz w:val="24"/>
          <w:szCs w:val="24"/>
        </w:rPr>
        <w:t>5</w:t>
      </w:r>
      <w:r w:rsidR="00D20234">
        <w:rPr>
          <w:rFonts w:ascii="Arial" w:eastAsia="Arial" w:hAnsi="Arial" w:cs="Arial"/>
          <w:sz w:val="24"/>
          <w:szCs w:val="24"/>
        </w:rPr>
        <w:t>. Ações que ensejem proposições à SEE-DF para criação de equipe de saúde para percorrer, periodicamente, as unidades de educação da própria secretaria para realizar levantamentos e diagnósticos da saúde dos/as profissionais e dar encaminhamentos, como, por exemplo, prevenção às doenças.</w:t>
      </w:r>
    </w:p>
    <w:p w14:paraId="11D0DFA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5217612" w14:textId="76EDF717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</w:t>
      </w:r>
      <w:r w:rsidR="00BB0017">
        <w:rPr>
          <w:rFonts w:ascii="Arial" w:eastAsia="Arial" w:hAnsi="Arial" w:cs="Arial"/>
          <w:sz w:val="24"/>
          <w:szCs w:val="24"/>
        </w:rPr>
        <w:t>6</w:t>
      </w:r>
      <w:r w:rsidR="00D20234">
        <w:rPr>
          <w:rFonts w:ascii="Arial" w:eastAsia="Arial" w:hAnsi="Arial" w:cs="Arial"/>
          <w:sz w:val="24"/>
          <w:szCs w:val="24"/>
        </w:rPr>
        <w:t>. Inexigibilidade de compensação dos dias gozados por licença médica para acompanhamento de pessoas da família.</w:t>
      </w:r>
    </w:p>
    <w:p w14:paraId="3FBB46F0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0E9D3A16" w14:textId="3BB7E76C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</w:t>
      </w:r>
      <w:r w:rsidR="00BB0017">
        <w:rPr>
          <w:rFonts w:ascii="Arial" w:eastAsia="Arial" w:hAnsi="Arial" w:cs="Arial"/>
          <w:sz w:val="24"/>
          <w:szCs w:val="24"/>
        </w:rPr>
        <w:t>7</w:t>
      </w:r>
      <w:r w:rsidR="00D20234">
        <w:rPr>
          <w:rFonts w:ascii="Arial" w:eastAsia="Arial" w:hAnsi="Arial" w:cs="Arial"/>
          <w:sz w:val="24"/>
          <w:szCs w:val="24"/>
        </w:rPr>
        <w:t>. Implementação do programa regionalizado de acompanhamento, inclusão e acessibilidade para as/os servidoras/es da carreira magistério readaptadas/os, com vistas à manutenção e majoração da sua capacidade laborativa.</w:t>
      </w:r>
    </w:p>
    <w:p w14:paraId="40CA09C0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1E4E797" w14:textId="4429825C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</w:t>
      </w:r>
      <w:r w:rsidR="00BB0017">
        <w:rPr>
          <w:rFonts w:ascii="Arial" w:eastAsia="Arial" w:hAnsi="Arial" w:cs="Arial"/>
          <w:sz w:val="24"/>
          <w:szCs w:val="24"/>
        </w:rPr>
        <w:t>8</w:t>
      </w:r>
      <w:r w:rsidR="00D20234">
        <w:rPr>
          <w:rFonts w:ascii="Arial" w:eastAsia="Arial" w:hAnsi="Arial" w:cs="Arial"/>
          <w:sz w:val="24"/>
          <w:szCs w:val="24"/>
        </w:rPr>
        <w:t>. Criação e implementação de acompanhamento multidisciplinar com psicólogos/as, educadores/as físicos, orientadores/as e assistentes sociais às/aos profissionais do magistério vítimas de violência física e psicológica no local de trabalho.</w:t>
      </w:r>
    </w:p>
    <w:p w14:paraId="6595415A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9F90E10" w14:textId="11F6E8F3" w:rsidR="0002440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</w:t>
      </w:r>
      <w:r w:rsidR="00BB0017">
        <w:rPr>
          <w:rFonts w:ascii="Arial" w:eastAsia="Arial" w:hAnsi="Arial" w:cs="Arial"/>
          <w:sz w:val="24"/>
          <w:szCs w:val="24"/>
        </w:rPr>
        <w:t>9</w:t>
      </w:r>
      <w:r w:rsidR="00D20234">
        <w:rPr>
          <w:rFonts w:ascii="Arial" w:eastAsia="Arial" w:hAnsi="Arial" w:cs="Arial"/>
          <w:sz w:val="24"/>
          <w:szCs w:val="24"/>
        </w:rPr>
        <w:t>. Garantir vacinação dos profissionais da carreira do magistério público (professores/as e orientadores/as) nas escolas. Garantir prioridade na vacinação do Covid.</w:t>
      </w:r>
    </w:p>
    <w:p w14:paraId="529D32A9" w14:textId="77777777" w:rsidR="001B4B9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3AD55BB" w14:textId="49D0B6BB" w:rsidR="001B4B9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BB0017">
        <w:rPr>
          <w:rFonts w:ascii="Arial" w:eastAsia="Arial" w:hAnsi="Arial" w:cs="Arial"/>
          <w:sz w:val="24"/>
          <w:szCs w:val="24"/>
        </w:rPr>
        <w:t>80</w:t>
      </w:r>
      <w:r>
        <w:rPr>
          <w:rFonts w:ascii="Arial" w:eastAsia="Arial" w:hAnsi="Arial" w:cs="Arial"/>
          <w:sz w:val="24"/>
          <w:szCs w:val="24"/>
        </w:rPr>
        <w:t>. Constituição de Grupos de Trabalho por Regionais de Ensino, buscando a prevenção, e correção no enfrentamento ao assédio moral e sexual.</w:t>
      </w:r>
    </w:p>
    <w:p w14:paraId="5BBEED0E" w14:textId="77777777" w:rsidR="001B4B9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6991152" w14:textId="0CED798F" w:rsidR="001B4B9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BB0017">
        <w:rPr>
          <w:rFonts w:ascii="Arial" w:eastAsia="Arial" w:hAnsi="Arial" w:cs="Arial"/>
          <w:sz w:val="24"/>
          <w:szCs w:val="24"/>
        </w:rPr>
        <w:t>81</w:t>
      </w:r>
      <w:r>
        <w:rPr>
          <w:rFonts w:ascii="Arial" w:eastAsia="Arial" w:hAnsi="Arial" w:cs="Arial"/>
          <w:sz w:val="24"/>
          <w:szCs w:val="24"/>
        </w:rPr>
        <w:t>. Garantir que a perícia médica forneça o laudo pericial ao profissional do Magistério Público.</w:t>
      </w:r>
    </w:p>
    <w:p w14:paraId="793A4B74" w14:textId="77777777" w:rsidR="001B4B91" w:rsidRDefault="001B4B9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4C6DAB15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6492DE8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072D89F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RECOMENDAÇÕES:</w:t>
      </w:r>
    </w:p>
    <w:p w14:paraId="30ED4692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9B91DB7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01. Incentivar a cultura de colaboração e conciliação das Equipes de Apoio à Aprendizagem Instituída – Serviço de Orientação Educacional, EEAA, Sala de Apoio à Aprendizagem e Sala de Recursos. </w:t>
      </w:r>
    </w:p>
    <w:p w14:paraId="6DB5C4A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14720D3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02. Implementação plena do programa de preparação para aposentadoria da Secretaria de Educação. </w:t>
      </w:r>
    </w:p>
    <w:p w14:paraId="50C321C8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8F3DB7B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03. Execução do orçamento público distrital à luz do arcabouço legal em vigor, e das estratégias para a promoção, defesa, garantia e atendimento dos direitos das pessoas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idosas. </w:t>
      </w:r>
    </w:p>
    <w:p w14:paraId="6E37F81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74366918" w14:textId="77777777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04. Garantia de atendimento e acolhimento aos profissionais e estudantes cumprindo as legislações que versam sobre os Direitos Humanos e a Diversidade. </w:t>
      </w:r>
    </w:p>
    <w:p w14:paraId="666AA19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3C6495E" w14:textId="473DA4C1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</w:t>
      </w:r>
      <w:r w:rsidR="00BB0017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Criação de equipe multiprofissional para orientar e monitorar os/as servidores/as readaptados/as, incluindo aí no seu local de trabalho. </w:t>
      </w:r>
    </w:p>
    <w:p w14:paraId="08F96C60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3BF4E74" w14:textId="778C1489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</w:t>
      </w:r>
      <w:r w:rsidR="00BB0017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Solicitação à SEE-DF para instituir grupo permanente de trabalho para acolhimento de demandas relacionadas às incapacitações psicossomáticas com o objetivo de dar assistência e suporte ao/à servidor/a. </w:t>
      </w:r>
    </w:p>
    <w:p w14:paraId="3D319F18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3B12539" w14:textId="25B0CF9E" w:rsidR="00024401" w:rsidRDefault="00D20234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</w:t>
      </w:r>
      <w:r w:rsidR="00BB0017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 Ampliação, nas escolas públicas, do debate sobre as psicopatologi</w:t>
      </w:r>
      <w:r w:rsidR="00B05A7A">
        <w:rPr>
          <w:rFonts w:ascii="Arial" w:eastAsia="Arial" w:hAnsi="Arial" w:cs="Arial"/>
          <w:sz w:val="24"/>
          <w:szCs w:val="24"/>
        </w:rPr>
        <w:t>as e medicalização na educação, priorizando as terapias comunitárias integrativas, utilizadas em larga escala na atenção primária do SUS.</w:t>
      </w:r>
      <w:r w:rsidR="00C7685C">
        <w:rPr>
          <w:rFonts w:ascii="Arial" w:eastAsia="Arial" w:hAnsi="Arial" w:cs="Arial"/>
          <w:sz w:val="24"/>
          <w:szCs w:val="24"/>
        </w:rPr>
        <w:t>’</w:t>
      </w:r>
    </w:p>
    <w:p w14:paraId="2DEDDCD1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193D00FD" w14:textId="7283C4ED" w:rsidR="00024401" w:rsidRDefault="00D20234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</w:t>
      </w:r>
      <w:r w:rsidR="00BB0017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. Que a SEE-DF tenha, obrigatoriamente, os dados atualizados para efeito de aposentadoria de todos/as os/as professores/as, orientadores/as educacionais e pedagogos/as, buscando construir um sistema eficiente de dados e que cumpra com a aplicação da Lei de Acesso a Informação (LAI).</w:t>
      </w:r>
    </w:p>
    <w:p w14:paraId="545BB330" w14:textId="77777777" w:rsidR="00024401" w:rsidRDefault="00024401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5CF62B00" w14:textId="79875D86" w:rsidR="00024401" w:rsidRDefault="00BB0017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09</w:t>
      </w:r>
      <w:r w:rsidR="004B5C97">
        <w:rPr>
          <w:rFonts w:ascii="Arial" w:eastAsia="Arial" w:hAnsi="Arial" w:cs="Arial"/>
          <w:sz w:val="24"/>
          <w:szCs w:val="24"/>
        </w:rPr>
        <w:t>. I</w:t>
      </w:r>
      <w:r w:rsidR="00D20234" w:rsidRPr="004B5C97">
        <w:rPr>
          <w:rFonts w:ascii="Arial" w:eastAsia="Arial" w:hAnsi="Arial" w:cs="Arial"/>
          <w:sz w:val="24"/>
          <w:szCs w:val="24"/>
        </w:rPr>
        <w:t>ncluir cultura periférica na Escola de Música.</w:t>
      </w:r>
    </w:p>
    <w:p w14:paraId="6ADC94C9" w14:textId="77777777" w:rsidR="004B5C97" w:rsidRDefault="004B5C97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B44D18A" w14:textId="1E3E4BB7" w:rsidR="00024401" w:rsidRDefault="004B5C97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BB0017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. Aprovados de 2022 </w:t>
      </w:r>
      <w:r w:rsidR="00D20234">
        <w:rPr>
          <w:rFonts w:ascii="Arial" w:eastAsia="Arial" w:hAnsi="Arial" w:cs="Arial"/>
          <w:sz w:val="24"/>
          <w:szCs w:val="24"/>
        </w:rPr>
        <w:t>devem ser convocados enquanto tiver o banco, só de</w:t>
      </w:r>
      <w:r>
        <w:rPr>
          <w:rFonts w:ascii="Arial" w:eastAsia="Arial" w:hAnsi="Arial" w:cs="Arial"/>
          <w:sz w:val="24"/>
          <w:szCs w:val="24"/>
        </w:rPr>
        <w:t>pois convocado o novo concurso, garantindo</w:t>
      </w:r>
      <w:r w:rsidR="00697F87">
        <w:rPr>
          <w:rFonts w:ascii="Arial" w:eastAsia="Arial" w:hAnsi="Arial" w:cs="Arial"/>
          <w:sz w:val="24"/>
          <w:szCs w:val="24"/>
        </w:rPr>
        <w:t xml:space="preserve"> o </w:t>
      </w:r>
      <w:r w:rsidR="00D20234">
        <w:rPr>
          <w:rFonts w:ascii="Arial" w:eastAsia="Arial" w:hAnsi="Arial" w:cs="Arial"/>
          <w:sz w:val="24"/>
          <w:szCs w:val="24"/>
        </w:rPr>
        <w:t>zeramento do banco de aprovados do concurso da SEDF 2022, antes da realização, do novo concurso, dada a urgente necessidade de recompor o quadro de profissionais da educação</w:t>
      </w:r>
      <w:r>
        <w:rPr>
          <w:rFonts w:ascii="Arial" w:eastAsia="Arial" w:hAnsi="Arial" w:cs="Arial"/>
          <w:sz w:val="24"/>
          <w:szCs w:val="24"/>
        </w:rPr>
        <w:t>.</w:t>
      </w:r>
    </w:p>
    <w:p w14:paraId="0A2771FA" w14:textId="77777777" w:rsidR="00D229FE" w:rsidRDefault="00D229FE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64C4B4E" w14:textId="1F72C57F" w:rsidR="00D229FE" w:rsidRDefault="00D229FE">
      <w:pPr>
        <w:widowControl w:val="0"/>
        <w:spacing w:before="29"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BB0017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Criação do Fundo de Pesquisa, Ensino e Extensão na </w:t>
      </w:r>
      <w:proofErr w:type="spellStart"/>
      <w:r>
        <w:rPr>
          <w:rFonts w:ascii="Arial" w:eastAsia="Arial" w:hAnsi="Arial" w:cs="Arial"/>
          <w:sz w:val="24"/>
          <w:szCs w:val="24"/>
        </w:rPr>
        <w:t>UnDF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7F1ADC0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DA3845A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35195639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80DA758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ED99E41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6D9901CC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1E6D550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p w14:paraId="2F922E9D" w14:textId="77777777" w:rsidR="00024401" w:rsidRDefault="00024401">
      <w:pPr>
        <w:widowControl w:val="0"/>
        <w:spacing w:after="0" w:line="240" w:lineRule="auto"/>
        <w:ind w:right="13"/>
        <w:jc w:val="both"/>
        <w:rPr>
          <w:rFonts w:ascii="Arial" w:eastAsia="Arial" w:hAnsi="Arial" w:cs="Arial"/>
          <w:sz w:val="24"/>
          <w:szCs w:val="24"/>
        </w:rPr>
      </w:pPr>
    </w:p>
    <w:sectPr w:rsidR="00024401">
      <w:headerReference w:type="default" r:id="rId8"/>
      <w:pgSz w:w="11920" w:h="16840"/>
      <w:pgMar w:top="1701" w:right="1134" w:bottom="1134" w:left="1134" w:header="72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636E3" w14:textId="77777777" w:rsidR="00EC3190" w:rsidRDefault="00EC3190">
      <w:pPr>
        <w:spacing w:after="0" w:line="240" w:lineRule="auto"/>
      </w:pPr>
      <w:r>
        <w:separator/>
      </w:r>
    </w:p>
  </w:endnote>
  <w:endnote w:type="continuationSeparator" w:id="0">
    <w:p w14:paraId="5C651184" w14:textId="77777777" w:rsidR="00EC3190" w:rsidRDefault="00EC3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0EEF0E-7814-4772-A387-79AE9A9BBD4D}"/>
    <w:embedBold r:id="rId2" w:fontKey="{8E5658D3-B9B8-4E3E-9E18-5C7934C5BFD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260AC3F-67D2-4742-ACC4-46409C2A23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08C91F9-4771-416A-8C72-F30F60D593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9F240" w14:textId="77777777" w:rsidR="00EC3190" w:rsidRDefault="00EC3190">
      <w:pPr>
        <w:spacing w:after="0" w:line="240" w:lineRule="auto"/>
      </w:pPr>
      <w:r>
        <w:separator/>
      </w:r>
    </w:p>
  </w:footnote>
  <w:footnote w:type="continuationSeparator" w:id="0">
    <w:p w14:paraId="5F3A52EA" w14:textId="77777777" w:rsidR="00EC3190" w:rsidRDefault="00EC3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840B0" w14:textId="77777777" w:rsidR="00024401" w:rsidRDefault="00D20234">
    <w:pPr>
      <w:widowControl w:val="0"/>
      <w:spacing w:after="0"/>
      <w:rPr>
        <w:rFonts w:ascii="Times New Roman" w:eastAsia="Times New Roman" w:hAnsi="Times New Roman" w:cs="Times New Roman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1FF1C7D" wp14:editId="62F4EE94">
          <wp:simplePos x="0" y="0"/>
          <wp:positionH relativeFrom="column">
            <wp:posOffset>5080</wp:posOffset>
          </wp:positionH>
          <wp:positionV relativeFrom="paragraph">
            <wp:posOffset>-177164</wp:posOffset>
          </wp:positionV>
          <wp:extent cx="1524000" cy="5715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F3A26"/>
    <w:multiLevelType w:val="multilevel"/>
    <w:tmpl w:val="ED4ADB9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707798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401"/>
    <w:rsid w:val="00024401"/>
    <w:rsid w:val="00051E41"/>
    <w:rsid w:val="000A2E75"/>
    <w:rsid w:val="000B6BF5"/>
    <w:rsid w:val="000C692B"/>
    <w:rsid w:val="001B4B91"/>
    <w:rsid w:val="00222560"/>
    <w:rsid w:val="00264FB7"/>
    <w:rsid w:val="002A4EFB"/>
    <w:rsid w:val="003B1C1E"/>
    <w:rsid w:val="004B5C97"/>
    <w:rsid w:val="005A29F0"/>
    <w:rsid w:val="005A62DB"/>
    <w:rsid w:val="00606D5F"/>
    <w:rsid w:val="00697F87"/>
    <w:rsid w:val="006A376C"/>
    <w:rsid w:val="006F6280"/>
    <w:rsid w:val="00731AC1"/>
    <w:rsid w:val="007518D4"/>
    <w:rsid w:val="007A52DD"/>
    <w:rsid w:val="007D0C75"/>
    <w:rsid w:val="008949E8"/>
    <w:rsid w:val="00A46DD4"/>
    <w:rsid w:val="00B05A7A"/>
    <w:rsid w:val="00B34250"/>
    <w:rsid w:val="00BB0017"/>
    <w:rsid w:val="00BE33A7"/>
    <w:rsid w:val="00BF6273"/>
    <w:rsid w:val="00C7685C"/>
    <w:rsid w:val="00CA2B28"/>
    <w:rsid w:val="00CC2A41"/>
    <w:rsid w:val="00D20234"/>
    <w:rsid w:val="00D229FE"/>
    <w:rsid w:val="00E05792"/>
    <w:rsid w:val="00E51C3A"/>
    <w:rsid w:val="00E601D0"/>
    <w:rsid w:val="00E900D0"/>
    <w:rsid w:val="00EC3190"/>
    <w:rsid w:val="00EC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C7FA"/>
  <w15:docId w15:val="{22216829-64A1-444B-A1C6-C124AE65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05A4C-7812-486F-B6D9-8C0D584F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5795</Words>
  <Characters>31297</Characters>
  <Application>Microsoft Office Word</Application>
  <DocSecurity>0</DocSecurity>
  <Lines>260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joca</dc:creator>
  <cp:lastModifiedBy>SinproDF SinproDF</cp:lastModifiedBy>
  <cp:revision>2</cp:revision>
  <dcterms:created xsi:type="dcterms:W3CDTF">2026-07-09T23:18:00Z</dcterms:created>
  <dcterms:modified xsi:type="dcterms:W3CDTF">2026-07-09T23:18:00Z</dcterms:modified>
</cp:coreProperties>
</file>